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3E0" w:rsidRDefault="006973E0">
      <w:pPr>
        <w:spacing w:line="560" w:lineRule="exact"/>
        <w:jc w:val="center"/>
        <w:rPr>
          <w:rFonts w:ascii="华文中宋" w:eastAsia="华文中宋" w:hAnsi="华文中宋" w:cs="Times New Roman"/>
          <w:b/>
          <w:bCs/>
          <w:sz w:val="44"/>
          <w:szCs w:val="44"/>
        </w:rPr>
      </w:pPr>
    </w:p>
    <w:p w:rsidR="006973E0" w:rsidRDefault="006973E0">
      <w:pPr>
        <w:spacing w:line="560" w:lineRule="exact"/>
        <w:jc w:val="center"/>
        <w:rPr>
          <w:rFonts w:ascii="华文中宋" w:eastAsia="华文中宋" w:hAnsi="华文中宋" w:cs="Times New Roman"/>
          <w:b/>
          <w:bCs/>
          <w:sz w:val="44"/>
          <w:szCs w:val="44"/>
        </w:rPr>
      </w:pPr>
    </w:p>
    <w:p w:rsidR="006973E0" w:rsidRDefault="006973E0" w:rsidP="00F72C46">
      <w:pPr>
        <w:pStyle w:val="BodyText"/>
        <w:rPr>
          <w:rFonts w:cs="Times New Roman"/>
        </w:rPr>
      </w:pPr>
    </w:p>
    <w:p w:rsidR="006973E0" w:rsidRDefault="006973E0" w:rsidP="00F72C46">
      <w:pPr>
        <w:pStyle w:val="BodyText"/>
        <w:rPr>
          <w:rFonts w:cs="Times New Roman"/>
        </w:rPr>
      </w:pPr>
    </w:p>
    <w:p w:rsidR="006973E0" w:rsidRDefault="006973E0" w:rsidP="00F72C46">
      <w:pPr>
        <w:pStyle w:val="BodyText"/>
        <w:rPr>
          <w:rFonts w:cs="Times New Roman"/>
        </w:rPr>
      </w:pPr>
    </w:p>
    <w:p w:rsidR="006973E0" w:rsidRDefault="006973E0" w:rsidP="00F72C46">
      <w:pPr>
        <w:pStyle w:val="BodyText"/>
        <w:rPr>
          <w:rFonts w:cs="Times New Roman"/>
        </w:rPr>
      </w:pPr>
    </w:p>
    <w:p w:rsidR="006973E0" w:rsidRDefault="006973E0" w:rsidP="00F72C46">
      <w:pPr>
        <w:pStyle w:val="BodyText"/>
        <w:rPr>
          <w:rFonts w:cs="Times New Roman"/>
        </w:rPr>
      </w:pPr>
    </w:p>
    <w:p w:rsidR="006973E0" w:rsidRPr="00F72C46" w:rsidRDefault="006973E0" w:rsidP="00F72C46">
      <w:pPr>
        <w:pStyle w:val="BodyText"/>
        <w:rPr>
          <w:rFonts w:cs="Times New Roman"/>
        </w:rPr>
      </w:pPr>
    </w:p>
    <w:p w:rsidR="006973E0" w:rsidRPr="00CA4C61" w:rsidRDefault="006973E0" w:rsidP="00F72C46">
      <w:pPr>
        <w:spacing w:line="560" w:lineRule="exact"/>
        <w:jc w:val="center"/>
        <w:rPr>
          <w:rFonts w:ascii="仿宋_GB2312" w:eastAsia="仿宋_GB2312" w:hAnsi="Times New Roman" w:cs="Times New Roman"/>
          <w:color w:val="000000"/>
          <w:sz w:val="32"/>
          <w:szCs w:val="32"/>
        </w:rPr>
      </w:pPr>
      <w:r>
        <w:rPr>
          <w:rFonts w:ascii="仿宋_GB2312" w:eastAsia="仿宋_GB2312" w:cs="仿宋_GB2312" w:hint="eastAsia"/>
          <w:color w:val="000000"/>
          <w:sz w:val="32"/>
          <w:szCs w:val="32"/>
        </w:rPr>
        <w:t>皖社科联通字</w:t>
      </w:r>
      <w:r w:rsidRPr="00CA4C61">
        <w:rPr>
          <w:rFonts w:ascii="仿宋_GB2312" w:eastAsia="仿宋_GB2312" w:cs="仿宋_GB2312" w:hint="eastAsia"/>
          <w:sz w:val="32"/>
          <w:szCs w:val="32"/>
        </w:rPr>
        <w:t>〔</w:t>
      </w:r>
      <w:r w:rsidRPr="00CA4C61">
        <w:rPr>
          <w:rFonts w:ascii="仿宋_GB2312" w:eastAsia="仿宋_GB2312" w:cs="仿宋_GB2312"/>
          <w:sz w:val="32"/>
          <w:szCs w:val="32"/>
        </w:rPr>
        <w:t>2022</w:t>
      </w:r>
      <w:r w:rsidRPr="00CA4C61">
        <w:rPr>
          <w:rFonts w:ascii="仿宋_GB2312" w:eastAsia="仿宋_GB2312" w:cs="仿宋_GB2312" w:hint="eastAsia"/>
          <w:sz w:val="32"/>
          <w:szCs w:val="32"/>
        </w:rPr>
        <w:t>〕</w:t>
      </w:r>
      <w:r>
        <w:rPr>
          <w:rFonts w:ascii="仿宋_GB2312" w:eastAsia="仿宋_GB2312" w:cs="仿宋_GB2312"/>
          <w:sz w:val="32"/>
          <w:szCs w:val="32"/>
        </w:rPr>
        <w:t>13</w:t>
      </w:r>
      <w:r w:rsidRPr="00CA4C61">
        <w:rPr>
          <w:rFonts w:ascii="仿宋_GB2312" w:eastAsia="仿宋_GB2312" w:cs="仿宋_GB2312" w:hint="eastAsia"/>
          <w:color w:val="000000"/>
          <w:sz w:val="32"/>
          <w:szCs w:val="32"/>
        </w:rPr>
        <w:t>号</w:t>
      </w:r>
    </w:p>
    <w:p w:rsidR="006973E0" w:rsidRDefault="006973E0">
      <w:pPr>
        <w:spacing w:line="560" w:lineRule="exact"/>
        <w:jc w:val="center"/>
        <w:rPr>
          <w:rFonts w:ascii="方正小标宋简体" w:eastAsia="方正小标宋简体" w:hAnsi="方正小标宋简体" w:cs="Times New Roman"/>
          <w:sz w:val="44"/>
          <w:szCs w:val="44"/>
        </w:rPr>
      </w:pPr>
    </w:p>
    <w:p w:rsidR="006973E0" w:rsidRPr="00F72C46" w:rsidRDefault="006973E0" w:rsidP="00F72C46">
      <w:pPr>
        <w:pStyle w:val="BodyText"/>
        <w:rPr>
          <w:rFonts w:cs="Times New Roman"/>
        </w:rPr>
      </w:pPr>
    </w:p>
    <w:p w:rsidR="006973E0" w:rsidRPr="00F72C46" w:rsidRDefault="006973E0" w:rsidP="00F72C46">
      <w:pPr>
        <w:spacing w:line="500" w:lineRule="exact"/>
        <w:jc w:val="center"/>
        <w:rPr>
          <w:rFonts w:ascii="方正小标宋简体" w:eastAsia="方正小标宋简体" w:hAnsi="方正小标宋简体" w:cs="Times New Roman"/>
          <w:sz w:val="44"/>
          <w:szCs w:val="44"/>
        </w:rPr>
      </w:pPr>
      <w:r w:rsidRPr="00F72C46">
        <w:rPr>
          <w:rFonts w:ascii="方正小标宋简体" w:eastAsia="方正小标宋简体" w:hAnsi="方正小标宋简体" w:cs="方正小标宋简体" w:hint="eastAsia"/>
          <w:sz w:val="44"/>
          <w:szCs w:val="44"/>
        </w:rPr>
        <w:t>关于安徽省社会科学界第十七届（</w:t>
      </w:r>
      <w:r w:rsidRPr="00F72C46">
        <w:rPr>
          <w:rFonts w:ascii="方正小标宋简体" w:eastAsia="方正小标宋简体" w:hAnsi="方正小标宋简体" w:cs="方正小标宋简体"/>
          <w:sz w:val="44"/>
          <w:szCs w:val="44"/>
        </w:rPr>
        <w:t>2022</w:t>
      </w:r>
      <w:r w:rsidRPr="00F72C46">
        <w:rPr>
          <w:rFonts w:ascii="方正小标宋简体" w:eastAsia="方正小标宋简体" w:hAnsi="方正小标宋简体" w:cs="方正小标宋简体" w:hint="eastAsia"/>
          <w:sz w:val="44"/>
          <w:szCs w:val="44"/>
        </w:rPr>
        <w:t>）</w:t>
      </w:r>
    </w:p>
    <w:p w:rsidR="006973E0" w:rsidRPr="00F72C46" w:rsidRDefault="006973E0" w:rsidP="00F72C46">
      <w:pPr>
        <w:spacing w:line="500" w:lineRule="exact"/>
        <w:jc w:val="center"/>
        <w:rPr>
          <w:rFonts w:ascii="方正小标宋简体" w:eastAsia="方正小标宋简体" w:hAnsi="方正小标宋简体" w:cs="Times New Roman"/>
          <w:sz w:val="44"/>
          <w:szCs w:val="44"/>
        </w:rPr>
      </w:pPr>
      <w:r w:rsidRPr="00F72C46">
        <w:rPr>
          <w:rFonts w:ascii="方正小标宋简体" w:eastAsia="方正小标宋简体" w:hAnsi="方正小标宋简体" w:cs="方正小标宋简体" w:hint="eastAsia"/>
          <w:sz w:val="44"/>
          <w:szCs w:val="44"/>
        </w:rPr>
        <w:t>学术年会的征文通知</w:t>
      </w:r>
    </w:p>
    <w:p w:rsidR="006973E0" w:rsidRDefault="006973E0" w:rsidP="00F72C46">
      <w:pPr>
        <w:spacing w:line="500" w:lineRule="exact"/>
        <w:rPr>
          <w:rFonts w:ascii="??_GB2312" w:eastAsia="Times New Roman" w:cs="??_GB2312"/>
          <w:sz w:val="30"/>
          <w:szCs w:val="30"/>
        </w:rPr>
      </w:pPr>
      <w:r>
        <w:rPr>
          <w:rFonts w:ascii="??_GB2312" w:eastAsia="Times New Roman" w:cs="??_GB2312"/>
          <w:sz w:val="30"/>
          <w:szCs w:val="30"/>
        </w:rPr>
        <w:t xml:space="preserve">  </w:t>
      </w:r>
    </w:p>
    <w:p w:rsidR="006973E0" w:rsidRPr="00F72C46" w:rsidRDefault="006973E0" w:rsidP="00F72C46">
      <w:pPr>
        <w:spacing w:line="500" w:lineRule="exact"/>
        <w:rPr>
          <w:rFonts w:ascii="仿宋" w:eastAsia="仿宋" w:hAnsi="仿宋" w:cs="Times New Roman"/>
          <w:sz w:val="32"/>
          <w:szCs w:val="32"/>
        </w:rPr>
      </w:pPr>
      <w:r w:rsidRPr="00F72C46">
        <w:rPr>
          <w:rFonts w:ascii="仿宋" w:eastAsia="仿宋" w:hAnsi="仿宋" w:cs="仿宋" w:hint="eastAsia"/>
          <w:sz w:val="32"/>
          <w:szCs w:val="32"/>
        </w:rPr>
        <w:t>各高校、各社科类社会组织、各市社科联，省直有关单位：</w:t>
      </w:r>
    </w:p>
    <w:p w:rsidR="006973E0" w:rsidRPr="00F72C46" w:rsidRDefault="006973E0" w:rsidP="00F72C46">
      <w:pPr>
        <w:spacing w:line="500" w:lineRule="exact"/>
        <w:ind w:firstLineChars="200" w:firstLine="640"/>
        <w:rPr>
          <w:rFonts w:ascii="仿宋" w:eastAsia="仿宋" w:hAnsi="仿宋" w:cs="Times New Roman"/>
          <w:sz w:val="32"/>
          <w:szCs w:val="32"/>
        </w:rPr>
      </w:pPr>
      <w:r w:rsidRPr="00F72C46">
        <w:rPr>
          <w:rFonts w:ascii="仿宋" w:eastAsia="仿宋" w:hAnsi="仿宋" w:cs="仿宋" w:hint="eastAsia"/>
          <w:sz w:val="32"/>
          <w:szCs w:val="32"/>
        </w:rPr>
        <w:t>安徽省社会科学界学术年会是全省社科界多学科、高层次、权威性、品牌化的学术交流平台，在社科界的积极参与和大力支持下，已成为我省社会科学界展示最新学术成果、推动学科学术交流、培育学界学术新人、促进学科学术体系建设的标志性学术盛会。第十七届（</w:t>
      </w:r>
      <w:r w:rsidRPr="00F72C46">
        <w:rPr>
          <w:rFonts w:ascii="仿宋" w:eastAsia="仿宋" w:hAnsi="仿宋" w:cs="仿宋"/>
          <w:sz w:val="32"/>
          <w:szCs w:val="32"/>
        </w:rPr>
        <w:t>2022</w:t>
      </w:r>
      <w:r w:rsidRPr="00F72C46">
        <w:rPr>
          <w:rFonts w:ascii="仿宋" w:eastAsia="仿宋" w:hAnsi="仿宋" w:cs="仿宋" w:hint="eastAsia"/>
          <w:sz w:val="32"/>
          <w:szCs w:val="32"/>
        </w:rPr>
        <w:t>）学术年会主题是：</w:t>
      </w:r>
      <w:r w:rsidRPr="00F72C46">
        <w:rPr>
          <w:rFonts w:ascii="仿宋" w:eastAsia="仿宋" w:hAnsi="仿宋" w:cs="Times New Roman"/>
          <w:b/>
          <w:bCs/>
          <w:sz w:val="32"/>
          <w:szCs w:val="32"/>
        </w:rPr>
        <w:t>“</w:t>
      </w:r>
      <w:r w:rsidRPr="00F72C46">
        <w:rPr>
          <w:rFonts w:ascii="仿宋" w:eastAsia="仿宋" w:hAnsi="仿宋" w:cs="仿宋" w:hint="eastAsia"/>
          <w:b/>
          <w:bCs/>
          <w:sz w:val="32"/>
          <w:szCs w:val="32"/>
        </w:rPr>
        <w:t>奋进新征程</w:t>
      </w:r>
      <w:r w:rsidRPr="00F72C46">
        <w:rPr>
          <w:rFonts w:ascii="仿宋" w:eastAsia="仿宋" w:hAnsi="仿宋" w:cs="仿宋"/>
          <w:b/>
          <w:bCs/>
          <w:sz w:val="32"/>
          <w:szCs w:val="32"/>
        </w:rPr>
        <w:t xml:space="preserve">  </w:t>
      </w:r>
      <w:r w:rsidRPr="00F72C46">
        <w:rPr>
          <w:rFonts w:ascii="仿宋" w:eastAsia="仿宋" w:hAnsi="仿宋" w:cs="仿宋" w:hint="eastAsia"/>
          <w:b/>
          <w:bCs/>
          <w:sz w:val="32"/>
          <w:szCs w:val="32"/>
        </w:rPr>
        <w:t>谱写新篇章</w:t>
      </w:r>
      <w:r w:rsidRPr="00F72C46">
        <w:rPr>
          <w:rFonts w:ascii="仿宋" w:eastAsia="仿宋" w:hAnsi="仿宋" w:cs="Times New Roman"/>
          <w:b/>
          <w:bCs/>
          <w:sz w:val="32"/>
          <w:szCs w:val="32"/>
        </w:rPr>
        <w:t>”</w:t>
      </w:r>
      <w:r w:rsidRPr="00F72C46">
        <w:rPr>
          <w:rFonts w:ascii="仿宋" w:eastAsia="仿宋" w:hAnsi="仿宋" w:cs="仿宋" w:hint="eastAsia"/>
          <w:sz w:val="32"/>
          <w:szCs w:val="32"/>
        </w:rPr>
        <w:t>。现就有关事项通知如下：</w:t>
      </w:r>
    </w:p>
    <w:p w:rsidR="006973E0" w:rsidRDefault="006973E0" w:rsidP="00F72C46">
      <w:pPr>
        <w:spacing w:line="500" w:lineRule="exact"/>
        <w:ind w:firstLineChars="200" w:firstLine="640"/>
        <w:rPr>
          <w:rFonts w:ascii="黑体" w:eastAsia="黑体" w:hAnsi="黑体" w:cs="Times New Roman"/>
          <w:sz w:val="32"/>
          <w:szCs w:val="32"/>
        </w:rPr>
      </w:pPr>
      <w:r>
        <w:rPr>
          <w:rFonts w:ascii="黑体" w:eastAsia="黑体" w:hAnsi="黑体" w:cs="黑体" w:hint="eastAsia"/>
          <w:sz w:val="32"/>
          <w:szCs w:val="32"/>
        </w:rPr>
        <w:t>一、征文要求</w:t>
      </w:r>
    </w:p>
    <w:p w:rsidR="006973E0" w:rsidRPr="00F72C46" w:rsidRDefault="006973E0" w:rsidP="00F72C46">
      <w:pPr>
        <w:spacing w:line="500" w:lineRule="exact"/>
        <w:ind w:firstLineChars="200" w:firstLine="640"/>
        <w:rPr>
          <w:rFonts w:ascii="仿宋" w:eastAsia="仿宋" w:hAnsi="仿宋" w:cs="Times New Roman"/>
          <w:sz w:val="32"/>
          <w:szCs w:val="32"/>
        </w:rPr>
      </w:pPr>
      <w:r w:rsidRPr="00F72C46">
        <w:rPr>
          <w:rFonts w:ascii="仿宋" w:eastAsia="仿宋" w:hAnsi="仿宋" w:cs="仿宋"/>
          <w:sz w:val="32"/>
          <w:szCs w:val="32"/>
        </w:rPr>
        <w:t>1.</w:t>
      </w:r>
      <w:r w:rsidRPr="00F72C46">
        <w:rPr>
          <w:rFonts w:ascii="仿宋" w:eastAsia="仿宋" w:hAnsi="仿宋" w:cs="仿宋" w:hint="eastAsia"/>
          <w:sz w:val="32"/>
          <w:szCs w:val="32"/>
        </w:rPr>
        <w:t>坚持正确的政治方向，观点正确，逻辑严谨，有较强的学术性、理论性和创新性，对策性研究要具有一定的应用价值。</w:t>
      </w:r>
    </w:p>
    <w:p w:rsidR="006973E0" w:rsidRPr="00F72C46" w:rsidRDefault="006973E0" w:rsidP="00F72C46">
      <w:pPr>
        <w:spacing w:line="500" w:lineRule="exact"/>
        <w:ind w:firstLineChars="200" w:firstLine="640"/>
        <w:rPr>
          <w:rFonts w:ascii="仿宋" w:eastAsia="仿宋" w:hAnsi="仿宋" w:cs="Times New Roman"/>
          <w:sz w:val="32"/>
          <w:szCs w:val="32"/>
        </w:rPr>
      </w:pPr>
      <w:r w:rsidRPr="00F72C46">
        <w:rPr>
          <w:rFonts w:ascii="仿宋" w:eastAsia="仿宋" w:hAnsi="仿宋" w:cs="仿宋"/>
          <w:sz w:val="32"/>
          <w:szCs w:val="32"/>
        </w:rPr>
        <w:t>2.</w:t>
      </w:r>
      <w:r w:rsidRPr="00F72C46">
        <w:rPr>
          <w:rFonts w:ascii="仿宋" w:eastAsia="仿宋" w:hAnsi="仿宋" w:cs="仿宋" w:hint="eastAsia"/>
          <w:sz w:val="32"/>
          <w:szCs w:val="32"/>
        </w:rPr>
        <w:t>论文题目自拟，应符合年会征文要求和年会主题，注意突出学术导向、学术原创、学术规范，篇幅原则上在</w:t>
      </w:r>
      <w:r w:rsidRPr="00F72C46">
        <w:rPr>
          <w:rFonts w:ascii="仿宋" w:eastAsia="仿宋" w:hAnsi="仿宋" w:cs="仿宋"/>
          <w:sz w:val="32"/>
          <w:szCs w:val="32"/>
        </w:rPr>
        <w:t>8000-12000</w:t>
      </w:r>
      <w:r w:rsidRPr="00F72C46">
        <w:rPr>
          <w:rFonts w:ascii="仿宋" w:eastAsia="仿宋" w:hAnsi="仿宋" w:cs="仿宋" w:hint="eastAsia"/>
          <w:sz w:val="32"/>
          <w:szCs w:val="32"/>
        </w:rPr>
        <w:t>字之间，并在正文前附</w:t>
      </w:r>
      <w:r w:rsidRPr="00F72C46">
        <w:rPr>
          <w:rFonts w:ascii="仿宋" w:eastAsia="仿宋" w:hAnsi="仿宋" w:cs="仿宋"/>
          <w:sz w:val="32"/>
          <w:szCs w:val="32"/>
        </w:rPr>
        <w:t>300</w:t>
      </w:r>
      <w:r w:rsidRPr="00F72C46">
        <w:rPr>
          <w:rFonts w:ascii="仿宋" w:eastAsia="仿宋" w:hAnsi="仿宋" w:cs="仿宋" w:hint="eastAsia"/>
          <w:sz w:val="32"/>
          <w:szCs w:val="32"/>
        </w:rPr>
        <w:t>字左右内容提要及关键词。引文和史料应注明出处（统一要求为页下注）。</w:t>
      </w:r>
    </w:p>
    <w:p w:rsidR="006973E0" w:rsidRPr="00F72C46" w:rsidRDefault="006973E0" w:rsidP="00F72C46">
      <w:pPr>
        <w:spacing w:line="500" w:lineRule="exact"/>
        <w:ind w:firstLineChars="200" w:firstLine="640"/>
        <w:rPr>
          <w:rFonts w:ascii="仿宋" w:eastAsia="仿宋" w:hAnsi="仿宋" w:cs="Times New Roman"/>
          <w:sz w:val="32"/>
          <w:szCs w:val="32"/>
        </w:rPr>
      </w:pPr>
      <w:r w:rsidRPr="00F72C46">
        <w:rPr>
          <w:rFonts w:ascii="仿宋" w:eastAsia="仿宋" w:hAnsi="仿宋" w:cs="仿宋"/>
          <w:sz w:val="32"/>
          <w:szCs w:val="32"/>
        </w:rPr>
        <w:t>3.</w:t>
      </w:r>
      <w:r w:rsidRPr="00F72C46">
        <w:rPr>
          <w:rFonts w:ascii="仿宋" w:eastAsia="仿宋" w:hAnsi="仿宋" w:cs="仿宋" w:hint="eastAsia"/>
          <w:sz w:val="32"/>
          <w:szCs w:val="32"/>
        </w:rPr>
        <w:t>必须是本省区域内的个人或集体的社会科学领域研究成果，未公开发表的原创成果</w:t>
      </w:r>
      <w:r w:rsidRPr="00F72C46">
        <w:rPr>
          <w:rFonts w:ascii="仿宋" w:eastAsia="仿宋" w:hAnsi="仿宋" w:cs="仿宋"/>
          <w:sz w:val="32"/>
          <w:szCs w:val="32"/>
        </w:rPr>
        <w:t>(</w:t>
      </w:r>
      <w:r w:rsidRPr="00F72C46">
        <w:rPr>
          <w:rFonts w:ascii="仿宋" w:eastAsia="仿宋" w:hAnsi="仿宋" w:cs="仿宋" w:hint="eastAsia"/>
          <w:sz w:val="32"/>
          <w:szCs w:val="32"/>
        </w:rPr>
        <w:t>重复率不得超过</w:t>
      </w:r>
      <w:r w:rsidRPr="00F72C46">
        <w:rPr>
          <w:rFonts w:ascii="仿宋" w:eastAsia="仿宋" w:hAnsi="仿宋" w:cs="仿宋"/>
          <w:sz w:val="32"/>
          <w:szCs w:val="32"/>
        </w:rPr>
        <w:t>15%)</w:t>
      </w:r>
      <w:r w:rsidRPr="00F72C46">
        <w:rPr>
          <w:rFonts w:ascii="仿宋" w:eastAsia="仿宋" w:hAnsi="仿宋" w:cs="仿宋" w:hint="eastAsia"/>
          <w:sz w:val="32"/>
          <w:szCs w:val="32"/>
        </w:rPr>
        <w:t>，不存在知识产权争议，不涉及保密问题。每位作者限报一项。如有与他人合作的成果，且本人不为第一作者，可由合作者另行申报</w:t>
      </w:r>
      <w:r w:rsidRPr="00F72C46">
        <w:rPr>
          <w:rFonts w:ascii="仿宋" w:eastAsia="仿宋" w:hAnsi="仿宋" w:cs="仿宋"/>
          <w:sz w:val="32"/>
          <w:szCs w:val="32"/>
        </w:rPr>
        <w:t>1</w:t>
      </w:r>
      <w:r w:rsidRPr="00F72C46">
        <w:rPr>
          <w:rFonts w:ascii="仿宋" w:eastAsia="仿宋" w:hAnsi="仿宋" w:cs="仿宋" w:hint="eastAsia"/>
          <w:sz w:val="32"/>
          <w:szCs w:val="32"/>
        </w:rPr>
        <w:t>项。</w:t>
      </w:r>
    </w:p>
    <w:p w:rsidR="006973E0" w:rsidRDefault="006973E0" w:rsidP="00F72C46">
      <w:pPr>
        <w:spacing w:line="500" w:lineRule="exact"/>
        <w:ind w:firstLineChars="200" w:firstLine="640"/>
        <w:rPr>
          <w:rFonts w:ascii="黑体" w:eastAsia="黑体" w:hAnsi="黑体" w:cs="Times New Roman"/>
          <w:sz w:val="32"/>
          <w:szCs w:val="32"/>
        </w:rPr>
      </w:pPr>
      <w:r>
        <w:rPr>
          <w:rFonts w:ascii="黑体" w:eastAsia="黑体" w:hAnsi="黑体" w:cs="黑体" w:hint="eastAsia"/>
          <w:sz w:val="32"/>
          <w:szCs w:val="32"/>
        </w:rPr>
        <w:t>二、优秀论文评审</w:t>
      </w:r>
    </w:p>
    <w:p w:rsidR="006973E0" w:rsidRPr="00F72C46" w:rsidRDefault="006973E0" w:rsidP="00F72C46">
      <w:pPr>
        <w:spacing w:line="500" w:lineRule="exact"/>
        <w:ind w:firstLineChars="200" w:firstLine="640"/>
        <w:rPr>
          <w:rFonts w:ascii="仿宋" w:eastAsia="仿宋" w:hAnsi="仿宋" w:cs="Times New Roman"/>
          <w:sz w:val="32"/>
          <w:szCs w:val="32"/>
        </w:rPr>
      </w:pPr>
      <w:r w:rsidRPr="00F72C46">
        <w:rPr>
          <w:rFonts w:ascii="仿宋" w:eastAsia="仿宋" w:hAnsi="仿宋" w:cs="仿宋" w:hint="eastAsia"/>
          <w:sz w:val="32"/>
          <w:szCs w:val="32"/>
        </w:rPr>
        <w:t>年会学术委员会对应征论文进行评审，奖励优秀论文。其中</w:t>
      </w:r>
      <w:r w:rsidRPr="00F72C46">
        <w:rPr>
          <w:rFonts w:ascii="仿宋" w:eastAsia="仿宋" w:hAnsi="仿宋" w:cs="仿宋" w:hint="eastAsia"/>
          <w:b/>
          <w:bCs/>
          <w:sz w:val="32"/>
          <w:szCs w:val="32"/>
        </w:rPr>
        <w:t>一、二等奖被省教育厅列为我省高校科研奖励项目，并列入高校教师专业技术资格科研奖励分类表，奖励等级为三类</w:t>
      </w:r>
      <w:r w:rsidRPr="00F72C46">
        <w:rPr>
          <w:rFonts w:ascii="仿宋" w:eastAsia="仿宋" w:hAnsi="仿宋" w:cs="仿宋" w:hint="eastAsia"/>
          <w:sz w:val="32"/>
          <w:szCs w:val="32"/>
        </w:rPr>
        <w:t>。优秀论文集不再公开出版。</w:t>
      </w:r>
    </w:p>
    <w:p w:rsidR="006973E0" w:rsidRDefault="006973E0" w:rsidP="00F72C46">
      <w:pPr>
        <w:spacing w:line="500" w:lineRule="exact"/>
        <w:ind w:firstLineChars="200" w:firstLine="640"/>
        <w:rPr>
          <w:rFonts w:ascii="黑体" w:eastAsia="黑体" w:hAnsi="黑体" w:cs="Times New Roman"/>
          <w:sz w:val="32"/>
          <w:szCs w:val="32"/>
        </w:rPr>
      </w:pPr>
      <w:r>
        <w:rPr>
          <w:rFonts w:ascii="黑体" w:eastAsia="黑体" w:hAnsi="黑体" w:cs="黑体" w:hint="eastAsia"/>
          <w:sz w:val="32"/>
          <w:szCs w:val="32"/>
        </w:rPr>
        <w:t>三、征文时间与报送方式</w:t>
      </w:r>
    </w:p>
    <w:p w:rsidR="006973E0" w:rsidRPr="00F72C46" w:rsidRDefault="006973E0" w:rsidP="00F72C46">
      <w:pPr>
        <w:spacing w:line="500" w:lineRule="exact"/>
        <w:ind w:firstLineChars="200" w:firstLine="640"/>
        <w:rPr>
          <w:rFonts w:ascii="仿宋" w:eastAsia="仿宋" w:hAnsi="仿宋" w:cs="Times New Roman"/>
          <w:sz w:val="32"/>
          <w:szCs w:val="32"/>
        </w:rPr>
      </w:pPr>
      <w:r w:rsidRPr="00F72C46">
        <w:rPr>
          <w:rFonts w:ascii="仿宋" w:eastAsia="仿宋" w:hAnsi="仿宋" w:cs="仿宋" w:hint="eastAsia"/>
          <w:sz w:val="32"/>
          <w:szCs w:val="32"/>
        </w:rPr>
        <w:t>即日起至</w:t>
      </w:r>
      <w:r w:rsidRPr="00F72C46">
        <w:rPr>
          <w:rFonts w:ascii="仿宋" w:eastAsia="仿宋" w:hAnsi="仿宋" w:cs="仿宋"/>
          <w:sz w:val="32"/>
          <w:szCs w:val="32"/>
        </w:rPr>
        <w:t>2022</w:t>
      </w:r>
      <w:r w:rsidRPr="00F72C46">
        <w:rPr>
          <w:rFonts w:ascii="仿宋" w:eastAsia="仿宋" w:hAnsi="仿宋" w:cs="仿宋" w:hint="eastAsia"/>
          <w:sz w:val="32"/>
          <w:szCs w:val="32"/>
        </w:rPr>
        <w:t>年</w:t>
      </w:r>
      <w:r w:rsidRPr="00F72C46">
        <w:rPr>
          <w:rFonts w:ascii="仿宋" w:eastAsia="仿宋" w:hAnsi="仿宋" w:cs="仿宋"/>
          <w:sz w:val="32"/>
          <w:szCs w:val="32"/>
        </w:rPr>
        <w:t>10</w:t>
      </w:r>
      <w:r w:rsidRPr="00F72C46">
        <w:rPr>
          <w:rFonts w:ascii="仿宋" w:eastAsia="仿宋" w:hAnsi="仿宋" w:cs="仿宋" w:hint="eastAsia"/>
          <w:sz w:val="32"/>
          <w:szCs w:val="32"/>
        </w:rPr>
        <w:t>月</w:t>
      </w:r>
      <w:r w:rsidRPr="00F72C46">
        <w:rPr>
          <w:rFonts w:ascii="仿宋" w:eastAsia="仿宋" w:hAnsi="仿宋" w:cs="仿宋"/>
          <w:sz w:val="32"/>
          <w:szCs w:val="32"/>
        </w:rPr>
        <w:t>15</w:t>
      </w:r>
      <w:r w:rsidRPr="00F72C46">
        <w:rPr>
          <w:rFonts w:ascii="仿宋" w:eastAsia="仿宋" w:hAnsi="仿宋" w:cs="仿宋" w:hint="eastAsia"/>
          <w:sz w:val="32"/>
          <w:szCs w:val="32"/>
        </w:rPr>
        <w:t>日。论文由作者用电子邮件发送至各专场邮箱（详见实施方案），并将邮件标题标示为</w:t>
      </w:r>
      <w:r w:rsidRPr="00F72C46">
        <w:rPr>
          <w:rFonts w:ascii="仿宋" w:eastAsia="仿宋" w:hAnsi="仿宋" w:cs="Times New Roman"/>
          <w:sz w:val="32"/>
          <w:szCs w:val="32"/>
        </w:rPr>
        <w:t>“</w:t>
      </w:r>
      <w:r w:rsidRPr="00F72C46">
        <w:rPr>
          <w:rFonts w:ascii="仿宋" w:eastAsia="仿宋" w:hAnsi="仿宋" w:cs="仿宋" w:hint="eastAsia"/>
          <w:sz w:val="32"/>
          <w:szCs w:val="32"/>
        </w:rPr>
        <w:t>第十七届安徽省社科界学术年会征文</w:t>
      </w:r>
      <w:r w:rsidRPr="00F72C46">
        <w:rPr>
          <w:rFonts w:ascii="仿宋" w:eastAsia="仿宋" w:hAnsi="仿宋" w:cs="Times New Roman"/>
          <w:sz w:val="32"/>
          <w:szCs w:val="32"/>
        </w:rPr>
        <w:t>”</w:t>
      </w:r>
      <w:r w:rsidRPr="00F72C46">
        <w:rPr>
          <w:rFonts w:ascii="仿宋" w:eastAsia="仿宋" w:hAnsi="仿宋" w:cs="仿宋" w:hint="eastAsia"/>
          <w:sz w:val="32"/>
          <w:szCs w:val="32"/>
        </w:rPr>
        <w:t>；填写附件</w:t>
      </w:r>
      <w:r w:rsidRPr="00F72C46">
        <w:rPr>
          <w:rFonts w:ascii="仿宋" w:eastAsia="仿宋" w:hAnsi="仿宋" w:cs="仿宋"/>
          <w:sz w:val="32"/>
          <w:szCs w:val="32"/>
        </w:rPr>
        <w:t>2</w:t>
      </w:r>
      <w:r w:rsidRPr="00F72C46">
        <w:rPr>
          <w:rFonts w:ascii="仿宋" w:eastAsia="仿宋" w:hAnsi="仿宋" w:cs="仿宋" w:hint="eastAsia"/>
          <w:sz w:val="32"/>
          <w:szCs w:val="32"/>
        </w:rPr>
        <w:t>，并加盖公章后以扫描或照片形式与电子版一同报送。</w:t>
      </w:r>
    </w:p>
    <w:p w:rsidR="006973E0" w:rsidRPr="00F72C46" w:rsidRDefault="006973E0" w:rsidP="00F72C46">
      <w:pPr>
        <w:spacing w:line="500" w:lineRule="exact"/>
        <w:ind w:firstLineChars="200" w:firstLine="640"/>
        <w:rPr>
          <w:rFonts w:ascii="仿宋" w:eastAsia="仿宋" w:hAnsi="仿宋" w:cs="Times New Roman"/>
          <w:sz w:val="32"/>
          <w:szCs w:val="32"/>
        </w:rPr>
      </w:pPr>
      <w:r w:rsidRPr="00F72C46">
        <w:rPr>
          <w:rFonts w:ascii="仿宋" w:eastAsia="仿宋" w:hAnsi="仿宋" w:cs="仿宋" w:hint="eastAsia"/>
          <w:sz w:val="32"/>
          <w:szCs w:val="32"/>
        </w:rPr>
        <w:t>年会学术委员会秘书处设在省社科联学会工作处，相关问题请电话咨询。联系电话：</w:t>
      </w:r>
      <w:r w:rsidRPr="00F72C46">
        <w:rPr>
          <w:rFonts w:ascii="仿宋" w:eastAsia="仿宋" w:hAnsi="仿宋" w:cs="仿宋"/>
          <w:sz w:val="32"/>
          <w:szCs w:val="32"/>
        </w:rPr>
        <w:t>0551—63420163</w:t>
      </w:r>
      <w:r w:rsidRPr="00F72C46">
        <w:rPr>
          <w:rFonts w:ascii="仿宋" w:eastAsia="仿宋" w:hAnsi="仿宋" w:cs="仿宋" w:hint="eastAsia"/>
          <w:sz w:val="32"/>
          <w:szCs w:val="32"/>
        </w:rPr>
        <w:t>。年会实施方案可在省社科联网站</w:t>
      </w:r>
      <w:r w:rsidRPr="00F72C46">
        <w:rPr>
          <w:rFonts w:ascii="仿宋" w:eastAsia="仿宋" w:hAnsi="仿宋" w:cs="仿宋"/>
          <w:sz w:val="32"/>
          <w:szCs w:val="32"/>
        </w:rPr>
        <w:t>www.ahskj.org.cn</w:t>
      </w:r>
      <w:r w:rsidRPr="00F72C46">
        <w:rPr>
          <w:rFonts w:ascii="仿宋" w:eastAsia="仿宋" w:hAnsi="仿宋" w:cs="仿宋" w:hint="eastAsia"/>
          <w:sz w:val="32"/>
          <w:szCs w:val="32"/>
        </w:rPr>
        <w:t>下载。</w:t>
      </w:r>
    </w:p>
    <w:p w:rsidR="006973E0" w:rsidRDefault="006973E0" w:rsidP="00F72C46">
      <w:pPr>
        <w:spacing w:line="500" w:lineRule="exact"/>
        <w:ind w:firstLineChars="200" w:firstLine="640"/>
        <w:rPr>
          <w:rFonts w:ascii="??_GB2312" w:eastAsia="Times New Roman" w:cs="Times New Roman"/>
          <w:sz w:val="32"/>
          <w:szCs w:val="32"/>
        </w:rPr>
      </w:pPr>
    </w:p>
    <w:p w:rsidR="006973E0" w:rsidRPr="00F72C46" w:rsidRDefault="006973E0" w:rsidP="00F72C46">
      <w:pPr>
        <w:spacing w:line="500" w:lineRule="exact"/>
        <w:ind w:firstLineChars="200" w:firstLine="640"/>
        <w:rPr>
          <w:rFonts w:ascii="仿宋" w:eastAsia="仿宋" w:hAnsi="仿宋" w:cs="Times New Roman"/>
          <w:sz w:val="32"/>
          <w:szCs w:val="32"/>
        </w:rPr>
      </w:pPr>
      <w:r w:rsidRPr="00F72C46">
        <w:rPr>
          <w:rFonts w:ascii="仿宋" w:eastAsia="仿宋" w:hAnsi="仿宋" w:cs="仿宋" w:hint="eastAsia"/>
          <w:sz w:val="32"/>
          <w:szCs w:val="32"/>
        </w:rPr>
        <w:t>附件：</w:t>
      </w:r>
      <w:r w:rsidRPr="00F72C46">
        <w:rPr>
          <w:rFonts w:ascii="仿宋" w:eastAsia="仿宋" w:hAnsi="仿宋" w:cs="仿宋"/>
          <w:sz w:val="32"/>
          <w:szCs w:val="32"/>
        </w:rPr>
        <w:t>1.</w:t>
      </w:r>
      <w:r w:rsidRPr="00F72C46">
        <w:rPr>
          <w:rFonts w:ascii="仿宋" w:eastAsia="仿宋" w:hAnsi="仿宋" w:cs="仿宋" w:hint="eastAsia"/>
          <w:sz w:val="32"/>
          <w:szCs w:val="32"/>
        </w:rPr>
        <w:t>安徽省社会科学界第十七届（</w:t>
      </w:r>
      <w:r w:rsidRPr="00F72C46">
        <w:rPr>
          <w:rFonts w:ascii="仿宋" w:eastAsia="仿宋" w:hAnsi="仿宋" w:cs="仿宋"/>
          <w:sz w:val="32"/>
          <w:szCs w:val="32"/>
        </w:rPr>
        <w:t>2022</w:t>
      </w:r>
      <w:r w:rsidRPr="00F72C46">
        <w:rPr>
          <w:rFonts w:ascii="仿宋" w:eastAsia="仿宋" w:hAnsi="仿宋" w:cs="仿宋" w:hint="eastAsia"/>
          <w:sz w:val="32"/>
          <w:szCs w:val="32"/>
        </w:rPr>
        <w:t>）学术年会</w:t>
      </w:r>
    </w:p>
    <w:p w:rsidR="006973E0" w:rsidRPr="00F72C46" w:rsidRDefault="006973E0" w:rsidP="00F72C46">
      <w:pPr>
        <w:spacing w:line="500" w:lineRule="exact"/>
        <w:ind w:firstLineChars="500" w:firstLine="1600"/>
        <w:rPr>
          <w:rFonts w:ascii="仿宋" w:eastAsia="仿宋" w:hAnsi="仿宋" w:cs="Times New Roman"/>
          <w:sz w:val="32"/>
          <w:szCs w:val="32"/>
        </w:rPr>
      </w:pPr>
      <w:r w:rsidRPr="00F72C46">
        <w:rPr>
          <w:rFonts w:ascii="仿宋" w:eastAsia="仿宋" w:hAnsi="仿宋" w:cs="仿宋" w:hint="eastAsia"/>
          <w:sz w:val="32"/>
          <w:szCs w:val="32"/>
        </w:rPr>
        <w:t>实施方案</w:t>
      </w:r>
    </w:p>
    <w:p w:rsidR="006973E0" w:rsidRPr="00F72C46" w:rsidRDefault="006973E0" w:rsidP="00F72C46">
      <w:pPr>
        <w:spacing w:line="500" w:lineRule="exact"/>
        <w:ind w:leftChars="760" w:left="1596"/>
        <w:rPr>
          <w:rFonts w:ascii="仿宋" w:eastAsia="仿宋" w:hAnsi="仿宋" w:cs="Times New Roman"/>
          <w:sz w:val="32"/>
          <w:szCs w:val="32"/>
        </w:rPr>
      </w:pPr>
      <w:r w:rsidRPr="00F72C46">
        <w:rPr>
          <w:rFonts w:ascii="仿宋" w:eastAsia="仿宋" w:hAnsi="仿宋" w:cs="仿宋"/>
          <w:sz w:val="32"/>
          <w:szCs w:val="32"/>
        </w:rPr>
        <w:t>2.</w:t>
      </w:r>
      <w:r w:rsidRPr="00F72C46">
        <w:rPr>
          <w:rFonts w:ascii="仿宋" w:eastAsia="仿宋" w:hAnsi="仿宋" w:cs="仿宋" w:hint="eastAsia"/>
          <w:sz w:val="32"/>
          <w:szCs w:val="32"/>
        </w:rPr>
        <w:t>安徽省社会科学界第十七届（</w:t>
      </w:r>
      <w:r w:rsidRPr="00F72C46">
        <w:rPr>
          <w:rFonts w:ascii="仿宋" w:eastAsia="仿宋" w:hAnsi="仿宋" w:cs="仿宋"/>
          <w:sz w:val="32"/>
          <w:szCs w:val="32"/>
        </w:rPr>
        <w:t>2022</w:t>
      </w:r>
      <w:r w:rsidRPr="00F72C46">
        <w:rPr>
          <w:rFonts w:ascii="仿宋" w:eastAsia="仿宋" w:hAnsi="仿宋" w:cs="仿宋" w:hint="eastAsia"/>
          <w:sz w:val="32"/>
          <w:szCs w:val="32"/>
        </w:rPr>
        <w:t>）学术年会征文申报表</w:t>
      </w:r>
    </w:p>
    <w:p w:rsidR="006973E0" w:rsidRPr="00F72C46" w:rsidRDefault="006973E0" w:rsidP="00F72C46">
      <w:pPr>
        <w:spacing w:line="500" w:lineRule="exact"/>
        <w:rPr>
          <w:rFonts w:ascii="仿宋" w:eastAsia="仿宋" w:hAnsi="仿宋" w:cs="仿宋"/>
          <w:sz w:val="32"/>
          <w:szCs w:val="32"/>
        </w:rPr>
      </w:pPr>
      <w:r w:rsidRPr="00F72C46">
        <w:rPr>
          <w:rFonts w:ascii="仿宋" w:eastAsia="仿宋" w:hAnsi="仿宋" w:cs="仿宋"/>
          <w:sz w:val="32"/>
          <w:szCs w:val="32"/>
        </w:rPr>
        <w:t xml:space="preserve">                            </w:t>
      </w:r>
    </w:p>
    <w:p w:rsidR="006973E0" w:rsidRPr="00F72C46" w:rsidRDefault="006973E0" w:rsidP="00F72C46">
      <w:pPr>
        <w:spacing w:line="500" w:lineRule="exact"/>
        <w:rPr>
          <w:rFonts w:ascii="仿宋" w:eastAsia="仿宋" w:hAnsi="仿宋" w:cs="Times New Roman"/>
          <w:sz w:val="32"/>
          <w:szCs w:val="32"/>
        </w:rPr>
      </w:pPr>
      <w:r w:rsidRPr="00F72C46">
        <w:rPr>
          <w:rFonts w:ascii="仿宋" w:eastAsia="仿宋" w:hAnsi="仿宋" w:cs="仿宋"/>
          <w:sz w:val="32"/>
          <w:szCs w:val="32"/>
        </w:rPr>
        <w:t xml:space="preserve">                             </w:t>
      </w:r>
      <w:r w:rsidRPr="00F72C46">
        <w:rPr>
          <w:rFonts w:ascii="仿宋" w:eastAsia="仿宋" w:hAnsi="仿宋" w:cs="仿宋" w:hint="eastAsia"/>
          <w:sz w:val="32"/>
          <w:szCs w:val="32"/>
        </w:rPr>
        <w:t>安徽省社会科学界联合会</w:t>
      </w:r>
    </w:p>
    <w:p w:rsidR="006973E0" w:rsidRPr="00F72C46" w:rsidRDefault="006973E0" w:rsidP="00F72C46">
      <w:pPr>
        <w:spacing w:line="500" w:lineRule="exact"/>
        <w:ind w:firstLineChars="1700" w:firstLine="5440"/>
        <w:rPr>
          <w:rFonts w:ascii="仿宋" w:eastAsia="仿宋" w:hAnsi="仿宋" w:cs="Times New Roman"/>
          <w:sz w:val="32"/>
          <w:szCs w:val="32"/>
        </w:rPr>
      </w:pPr>
      <w:r w:rsidRPr="00F72C46">
        <w:rPr>
          <w:rFonts w:ascii="仿宋" w:eastAsia="仿宋" w:hAnsi="仿宋" w:cs="仿宋"/>
          <w:sz w:val="32"/>
          <w:szCs w:val="32"/>
        </w:rPr>
        <w:t>2022</w:t>
      </w:r>
      <w:r w:rsidRPr="00F72C46">
        <w:rPr>
          <w:rFonts w:ascii="仿宋" w:eastAsia="仿宋" w:hAnsi="仿宋" w:cs="仿宋" w:hint="eastAsia"/>
          <w:sz w:val="32"/>
          <w:szCs w:val="32"/>
        </w:rPr>
        <w:t>年</w:t>
      </w:r>
      <w:r w:rsidRPr="00F72C46">
        <w:rPr>
          <w:rFonts w:ascii="仿宋" w:eastAsia="仿宋" w:hAnsi="仿宋" w:cs="仿宋"/>
          <w:sz w:val="32"/>
          <w:szCs w:val="32"/>
        </w:rPr>
        <w:t>7</w:t>
      </w:r>
      <w:r w:rsidRPr="00F72C46">
        <w:rPr>
          <w:rFonts w:ascii="仿宋" w:eastAsia="仿宋" w:hAnsi="仿宋" w:cs="仿宋" w:hint="eastAsia"/>
          <w:sz w:val="32"/>
          <w:szCs w:val="32"/>
        </w:rPr>
        <w:t>月</w:t>
      </w:r>
      <w:r w:rsidRPr="00F72C46">
        <w:rPr>
          <w:rFonts w:ascii="仿宋" w:eastAsia="仿宋" w:hAnsi="仿宋" w:cs="仿宋"/>
          <w:sz w:val="32"/>
          <w:szCs w:val="32"/>
        </w:rPr>
        <w:t>12</w:t>
      </w:r>
      <w:r w:rsidRPr="00F72C46">
        <w:rPr>
          <w:rFonts w:ascii="仿宋" w:eastAsia="仿宋" w:hAnsi="仿宋" w:cs="仿宋" w:hint="eastAsia"/>
          <w:sz w:val="32"/>
          <w:szCs w:val="32"/>
        </w:rPr>
        <w:t>日</w:t>
      </w:r>
    </w:p>
    <w:p w:rsidR="006973E0" w:rsidRDefault="006973E0">
      <w:pPr>
        <w:spacing w:line="560" w:lineRule="exact"/>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6973E0" w:rsidRDefault="006973E0">
      <w:pPr>
        <w:spacing w:line="560" w:lineRule="exact"/>
        <w:rPr>
          <w:rFonts w:ascii="宋体" w:cs="Times New Roman"/>
          <w:b/>
          <w:bCs/>
          <w:sz w:val="44"/>
          <w:szCs w:val="44"/>
        </w:rPr>
      </w:pPr>
    </w:p>
    <w:p w:rsidR="006973E0" w:rsidRDefault="006973E0">
      <w:pPr>
        <w:spacing w:line="56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安徽省社会科学界第十七届（</w:t>
      </w:r>
      <w:r>
        <w:rPr>
          <w:rFonts w:ascii="方正小标宋简体" w:eastAsia="方正小标宋简体" w:hAnsi="方正小标宋简体" w:cs="方正小标宋简体"/>
          <w:sz w:val="44"/>
          <w:szCs w:val="44"/>
        </w:rPr>
        <w:t>2022</w:t>
      </w:r>
      <w:r>
        <w:rPr>
          <w:rFonts w:ascii="方正小标宋简体" w:eastAsia="方正小标宋简体" w:hAnsi="方正小标宋简体" w:cs="方正小标宋简体" w:hint="eastAsia"/>
          <w:sz w:val="44"/>
          <w:szCs w:val="44"/>
        </w:rPr>
        <w:t>）</w:t>
      </w:r>
    </w:p>
    <w:p w:rsidR="006973E0" w:rsidRDefault="006973E0">
      <w:pPr>
        <w:spacing w:line="56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学术年会实施方案</w:t>
      </w:r>
    </w:p>
    <w:p w:rsidR="006973E0" w:rsidRDefault="006973E0">
      <w:pPr>
        <w:spacing w:line="560" w:lineRule="exact"/>
        <w:rPr>
          <w:rFonts w:ascii="??_GB2312" w:eastAsia="Times New Roman" w:hAnsi="仿宋" w:cs="Times New Roman"/>
          <w:sz w:val="32"/>
          <w:szCs w:val="32"/>
        </w:rPr>
      </w:pPr>
    </w:p>
    <w:p w:rsidR="006973E0" w:rsidRDefault="006973E0">
      <w:pPr>
        <w:autoSpaceDE w:val="0"/>
        <w:spacing w:line="560" w:lineRule="exact"/>
        <w:ind w:firstLineChars="200" w:firstLine="640"/>
        <w:rPr>
          <w:rFonts w:ascii="黑体" w:eastAsia="黑体" w:hAnsi="黑体" w:cs="Times New Roman"/>
          <w:color w:val="FF0000"/>
          <w:sz w:val="32"/>
          <w:szCs w:val="32"/>
        </w:rPr>
      </w:pPr>
      <w:r>
        <w:rPr>
          <w:rFonts w:ascii="仿宋" w:eastAsia="仿宋" w:hAnsi="仿宋" w:cs="仿宋"/>
          <w:sz w:val="32"/>
          <w:szCs w:val="32"/>
        </w:rPr>
        <w:t>2022</w:t>
      </w:r>
      <w:r>
        <w:rPr>
          <w:rFonts w:ascii="仿宋" w:eastAsia="仿宋" w:hAnsi="仿宋" w:cs="仿宋" w:hint="eastAsia"/>
          <w:sz w:val="32"/>
          <w:szCs w:val="32"/>
        </w:rPr>
        <w:t>年是党和国家事业发展进程中十分重要的一年，是党的二十大召开之年。习近平总书记在中国人民大学考察时强调，加快构建中国特色哲学社会科学，归根结底是建构中国自主的知识体系。全省社科工作者要认真贯彻落实习近平总书记关于哲学社会科学工作的重要论述和考察安徽重要讲话指示精神，自觉以回答中国之问、世界之问、人民之问、时代之问为学术己任，以彰显中国之路、中国之治、中国之理为思想追求，努力做到方向明、主义真、学问高、德行正，努力推出彰显中国特色、反映时代特征、体现安徽特点的优秀成果，努力为党的二十大胜利召开营造良好的思想理论氛围。为此提出如下方案：</w:t>
      </w:r>
    </w:p>
    <w:p w:rsidR="006973E0" w:rsidRDefault="006973E0">
      <w:pPr>
        <w:spacing w:line="560" w:lineRule="exact"/>
        <w:ind w:firstLineChars="200" w:firstLine="640"/>
        <w:rPr>
          <w:rFonts w:ascii="黑体" w:eastAsia="黑体" w:hAnsi="黑体" w:cs="Times New Roman"/>
          <w:sz w:val="32"/>
          <w:szCs w:val="32"/>
        </w:rPr>
      </w:pPr>
      <w:r>
        <w:rPr>
          <w:rFonts w:ascii="黑体" w:eastAsia="黑体" w:hAnsi="黑体" w:cs="黑体" w:hint="eastAsia"/>
          <w:sz w:val="32"/>
          <w:szCs w:val="32"/>
        </w:rPr>
        <w:t>一、指导思想</w:t>
      </w:r>
    </w:p>
    <w:p w:rsidR="006973E0" w:rsidRPr="00F72C46" w:rsidRDefault="006973E0">
      <w:pPr>
        <w:spacing w:line="560" w:lineRule="exact"/>
        <w:ind w:firstLineChars="200" w:firstLine="640"/>
        <w:rPr>
          <w:rFonts w:ascii="仿宋" w:eastAsia="仿宋" w:hAnsi="仿宋" w:cs="仿宋"/>
          <w:sz w:val="32"/>
          <w:szCs w:val="32"/>
        </w:rPr>
      </w:pPr>
      <w:r w:rsidRPr="00F72C46">
        <w:rPr>
          <w:rFonts w:ascii="仿宋" w:eastAsia="仿宋" w:hAnsi="仿宋" w:cs="仿宋" w:hint="eastAsia"/>
          <w:sz w:val="32"/>
          <w:szCs w:val="32"/>
        </w:rPr>
        <w:t>坚持以习近平新时代中国特色社会主义思想为指导，弘扬伟大建党精神，紧紧围绕迎接、宣传、贯彻党的二十大这条主线，全面贯彻落实党的十九大和十九届历次全会精神，认真贯彻落实省第十一次党代会精神，坚持正确的政治方向、价值取向和学术导向，坚持以新时代重大理论和现实问题为主攻方向，坚持对标对表，不断拉高标杆，推动哲学社会科学为党和政府的决策服务，努力构建具有中国特色、安徽特点的哲学社会科学，为加快建设现代化美好安徽提供坚强思想保证和强大精神力量。</w:t>
      </w:r>
      <w:r w:rsidRPr="00F72C46">
        <w:rPr>
          <w:rFonts w:ascii="仿宋" w:eastAsia="仿宋" w:hAnsi="仿宋" w:cs="仿宋"/>
          <w:sz w:val="32"/>
          <w:szCs w:val="32"/>
        </w:rPr>
        <w:t xml:space="preserve">  </w:t>
      </w:r>
    </w:p>
    <w:p w:rsidR="006973E0" w:rsidRDefault="006973E0">
      <w:pPr>
        <w:spacing w:line="560" w:lineRule="exact"/>
        <w:ind w:firstLineChars="200" w:firstLine="640"/>
        <w:rPr>
          <w:rFonts w:ascii="华文楷体" w:eastAsia="华文楷体" w:hAnsi="华文楷体" w:cs="Times New Roman"/>
          <w:sz w:val="32"/>
          <w:szCs w:val="32"/>
        </w:rPr>
      </w:pPr>
      <w:r>
        <w:rPr>
          <w:rFonts w:ascii="黑体" w:eastAsia="黑体" w:hAnsi="黑体" w:cs="黑体" w:hint="eastAsia"/>
          <w:sz w:val="32"/>
          <w:szCs w:val="32"/>
        </w:rPr>
        <w:t>二、年会主题</w:t>
      </w:r>
      <w:r>
        <w:rPr>
          <w:rFonts w:ascii="黑体" w:eastAsia="黑体" w:hAnsi="黑体" w:cs="黑体"/>
          <w:sz w:val="32"/>
          <w:szCs w:val="32"/>
        </w:rPr>
        <w:t xml:space="preserve">                 </w:t>
      </w:r>
    </w:p>
    <w:p w:rsidR="006973E0" w:rsidRDefault="006973E0">
      <w:pPr>
        <w:spacing w:line="560" w:lineRule="exact"/>
        <w:ind w:firstLineChars="200" w:firstLine="640"/>
        <w:rPr>
          <w:rFonts w:ascii="仿宋" w:eastAsia="仿宋" w:hAnsi="仿宋" w:cs="Times New Roman"/>
          <w:sz w:val="32"/>
          <w:szCs w:val="32"/>
        </w:rPr>
      </w:pPr>
      <w:r>
        <w:rPr>
          <w:rFonts w:ascii="仿宋" w:eastAsia="仿宋" w:hAnsi="仿宋" w:cs="仿宋" w:hint="eastAsia"/>
          <w:sz w:val="32"/>
          <w:szCs w:val="32"/>
        </w:rPr>
        <w:t>年会的主题是</w:t>
      </w:r>
      <w:r>
        <w:rPr>
          <w:rFonts w:ascii="仿宋" w:eastAsia="仿宋" w:hAnsi="仿宋" w:cs="仿宋" w:hint="eastAsia"/>
          <w:b/>
          <w:bCs/>
          <w:sz w:val="32"/>
          <w:szCs w:val="32"/>
        </w:rPr>
        <w:t>“奋进新征程</w:t>
      </w:r>
      <w:r>
        <w:rPr>
          <w:rFonts w:ascii="仿宋" w:eastAsia="仿宋" w:hAnsi="仿宋" w:cs="仿宋"/>
          <w:b/>
          <w:bCs/>
          <w:sz w:val="32"/>
          <w:szCs w:val="32"/>
        </w:rPr>
        <w:t xml:space="preserve"> </w:t>
      </w:r>
      <w:r>
        <w:rPr>
          <w:rFonts w:ascii="仿宋" w:eastAsia="仿宋" w:hAnsi="仿宋" w:cs="仿宋" w:hint="eastAsia"/>
          <w:b/>
          <w:bCs/>
          <w:sz w:val="32"/>
          <w:szCs w:val="32"/>
        </w:rPr>
        <w:t>谱写新篇章”</w:t>
      </w:r>
      <w:r>
        <w:rPr>
          <w:rFonts w:ascii="仿宋" w:eastAsia="仿宋" w:hAnsi="仿宋" w:cs="仿宋" w:hint="eastAsia"/>
          <w:sz w:val="32"/>
          <w:szCs w:val="32"/>
        </w:rPr>
        <w:t>，旨在深入学习研究、阐释宣传习近平新时代中国特色社会主义思想，立足安徽实际，聚焦新发展阶段安徽经济社会发展所面临的重大理论与实践问题，从理论和实践、历史和现实的结合上进行深入研究阐释，用安徽实践阐释习近平新时代中国特色社会主义思想的历史逻辑、理论逻辑、实践逻辑，深刻诠释蕴含其中的道理、学理、哲理，推出更多具有理论深度、创新价值、实践意义的研究成果，提出战略性、前瞻性、操作性强的对策建议服务科学决策，为新阶段现代化美好安徽建设献计出力。</w:t>
      </w:r>
    </w:p>
    <w:p w:rsidR="006973E0" w:rsidRDefault="006973E0">
      <w:pPr>
        <w:spacing w:line="560" w:lineRule="exact"/>
        <w:ind w:firstLineChars="200" w:firstLine="640"/>
        <w:rPr>
          <w:rFonts w:ascii="黑体" w:eastAsia="黑体" w:hAnsi="黑体" w:cs="Times New Roman"/>
          <w:sz w:val="32"/>
          <w:szCs w:val="32"/>
        </w:rPr>
      </w:pPr>
      <w:r>
        <w:rPr>
          <w:rFonts w:ascii="黑体" w:eastAsia="黑体" w:hAnsi="黑体" w:cs="黑体" w:hint="eastAsia"/>
          <w:sz w:val="32"/>
          <w:szCs w:val="32"/>
        </w:rPr>
        <w:t>三、年会专场与选题指南</w:t>
      </w:r>
    </w:p>
    <w:p w:rsidR="006973E0" w:rsidRPr="00F72C46" w:rsidRDefault="006973E0">
      <w:pPr>
        <w:autoSpaceDE w:val="0"/>
        <w:spacing w:line="560" w:lineRule="exact"/>
        <w:ind w:firstLineChars="200" w:firstLine="640"/>
        <w:rPr>
          <w:rFonts w:ascii="仿宋" w:eastAsia="仿宋" w:hAnsi="仿宋" w:cs="Times New Roman"/>
          <w:sz w:val="32"/>
          <w:szCs w:val="32"/>
        </w:rPr>
      </w:pPr>
      <w:r w:rsidRPr="00F72C46">
        <w:rPr>
          <w:rFonts w:ascii="仿宋" w:eastAsia="仿宋" w:hAnsi="仿宋" w:cs="仿宋" w:hint="eastAsia"/>
          <w:sz w:val="32"/>
          <w:szCs w:val="32"/>
        </w:rPr>
        <w:t>学术年会设三个专场和青年学术论坛。年会大会拟于</w:t>
      </w:r>
      <w:r w:rsidRPr="00F72C46">
        <w:rPr>
          <w:rFonts w:ascii="仿宋" w:eastAsia="仿宋" w:hAnsi="仿宋" w:cs="仿宋"/>
          <w:sz w:val="32"/>
          <w:szCs w:val="32"/>
        </w:rPr>
        <w:t>12</w:t>
      </w:r>
      <w:r w:rsidRPr="00F72C46">
        <w:rPr>
          <w:rFonts w:ascii="仿宋" w:eastAsia="仿宋" w:hAnsi="仿宋" w:cs="仿宋" w:hint="eastAsia"/>
          <w:sz w:val="32"/>
          <w:szCs w:val="32"/>
        </w:rPr>
        <w:t>月中旬在合肥举行，由省社科联主办；三个专场分别由中共安徽省委党校、安徽财经大学社科联和黄山学院社科联承办，拟于</w:t>
      </w:r>
      <w:r w:rsidRPr="00F72C46">
        <w:rPr>
          <w:rFonts w:ascii="仿宋" w:eastAsia="仿宋" w:hAnsi="仿宋" w:cs="仿宋"/>
          <w:sz w:val="32"/>
          <w:szCs w:val="32"/>
        </w:rPr>
        <w:t>11</w:t>
      </w:r>
      <w:r w:rsidRPr="00F72C46">
        <w:rPr>
          <w:rFonts w:ascii="仿宋" w:eastAsia="仿宋" w:hAnsi="仿宋" w:cs="仿宋" w:hint="eastAsia"/>
          <w:sz w:val="32"/>
          <w:szCs w:val="32"/>
        </w:rPr>
        <w:t>月在承办单位举办；青年学术论坛拟于</w:t>
      </w:r>
      <w:r w:rsidRPr="00F72C46">
        <w:rPr>
          <w:rFonts w:ascii="仿宋" w:eastAsia="仿宋" w:hAnsi="仿宋" w:cs="仿宋"/>
          <w:sz w:val="32"/>
          <w:szCs w:val="32"/>
        </w:rPr>
        <w:t>12</w:t>
      </w:r>
      <w:r w:rsidRPr="00F72C46">
        <w:rPr>
          <w:rFonts w:ascii="仿宋" w:eastAsia="仿宋" w:hAnsi="仿宋" w:cs="仿宋" w:hint="eastAsia"/>
          <w:sz w:val="32"/>
          <w:szCs w:val="32"/>
        </w:rPr>
        <w:t>月中旬在合肥举行，由合肥工业大学社科联承办。年会专场选题指南供参考。</w:t>
      </w:r>
    </w:p>
    <w:p w:rsidR="006973E0" w:rsidRPr="00F72C46" w:rsidRDefault="006973E0">
      <w:pPr>
        <w:numPr>
          <w:ilvl w:val="0"/>
          <w:numId w:val="1"/>
        </w:numPr>
        <w:spacing w:line="560" w:lineRule="exact"/>
        <w:ind w:firstLine="640"/>
        <w:rPr>
          <w:rFonts w:ascii="楷体" w:eastAsia="楷体" w:hAnsi="楷体" w:cs="Times New Roman"/>
          <w:sz w:val="32"/>
          <w:szCs w:val="32"/>
        </w:rPr>
      </w:pPr>
      <w:r w:rsidRPr="00F72C46">
        <w:rPr>
          <w:rFonts w:ascii="楷体" w:eastAsia="楷体" w:hAnsi="楷体" w:cs="楷体" w:hint="eastAsia"/>
          <w:sz w:val="32"/>
          <w:szCs w:val="32"/>
        </w:rPr>
        <w:t>推进马克思主义中国化时代化专场</w:t>
      </w:r>
    </w:p>
    <w:p w:rsidR="006973E0" w:rsidRPr="00F72C46" w:rsidRDefault="006973E0">
      <w:pPr>
        <w:autoSpaceDE w:val="0"/>
        <w:spacing w:line="560" w:lineRule="exact"/>
        <w:ind w:firstLine="640"/>
        <w:rPr>
          <w:rFonts w:ascii="仿宋" w:eastAsia="仿宋" w:hAnsi="仿宋" w:cs="Times New Roman"/>
          <w:w w:val="95"/>
          <w:sz w:val="32"/>
          <w:szCs w:val="32"/>
        </w:rPr>
      </w:pPr>
      <w:r w:rsidRPr="00F72C46">
        <w:rPr>
          <w:rFonts w:ascii="仿宋" w:eastAsia="仿宋" w:hAnsi="仿宋" w:cs="仿宋"/>
          <w:w w:val="95"/>
          <w:sz w:val="32"/>
          <w:szCs w:val="32"/>
        </w:rPr>
        <w:t>1.</w:t>
      </w:r>
      <w:r w:rsidRPr="00F72C46">
        <w:rPr>
          <w:rFonts w:ascii="仿宋" w:eastAsia="仿宋" w:hAnsi="仿宋" w:cs="仿宋" w:hint="eastAsia"/>
          <w:w w:val="95"/>
          <w:sz w:val="32"/>
          <w:szCs w:val="32"/>
        </w:rPr>
        <w:t>关于习近平新时代中国特色社会主义思想实现了马克思主义中国化新的飞跃的重大意义、深刻内涵和实践要求研究</w:t>
      </w:r>
    </w:p>
    <w:p w:rsidR="006973E0" w:rsidRPr="00F72C46" w:rsidRDefault="006973E0">
      <w:pPr>
        <w:autoSpaceDE w:val="0"/>
        <w:spacing w:line="560" w:lineRule="exact"/>
        <w:ind w:firstLine="640"/>
        <w:rPr>
          <w:rFonts w:ascii="仿宋" w:eastAsia="仿宋" w:hAnsi="仿宋" w:cs="Times New Roman"/>
          <w:w w:val="95"/>
          <w:sz w:val="32"/>
          <w:szCs w:val="32"/>
        </w:rPr>
      </w:pPr>
      <w:r w:rsidRPr="00F72C46">
        <w:rPr>
          <w:rFonts w:ascii="仿宋" w:eastAsia="仿宋" w:hAnsi="仿宋" w:cs="仿宋"/>
          <w:w w:val="95"/>
          <w:sz w:val="32"/>
          <w:szCs w:val="32"/>
        </w:rPr>
        <w:t>2.</w:t>
      </w:r>
      <w:r w:rsidRPr="00F72C46">
        <w:rPr>
          <w:rFonts w:ascii="仿宋" w:eastAsia="仿宋" w:hAnsi="仿宋" w:cs="仿宋" w:hint="eastAsia"/>
          <w:w w:val="95"/>
          <w:sz w:val="32"/>
          <w:szCs w:val="32"/>
        </w:rPr>
        <w:t>习近平新时代中国特色社会主义思想在安徽的生动实践研究</w:t>
      </w:r>
    </w:p>
    <w:p w:rsidR="006973E0" w:rsidRPr="00F72C46" w:rsidRDefault="006973E0">
      <w:pPr>
        <w:autoSpaceDE w:val="0"/>
        <w:spacing w:line="560" w:lineRule="exact"/>
        <w:ind w:firstLine="640"/>
        <w:rPr>
          <w:rFonts w:ascii="仿宋" w:eastAsia="仿宋" w:hAnsi="仿宋" w:cs="Times New Roman"/>
          <w:w w:val="95"/>
          <w:sz w:val="32"/>
          <w:szCs w:val="32"/>
        </w:rPr>
      </w:pPr>
      <w:r w:rsidRPr="00F72C46">
        <w:rPr>
          <w:rFonts w:ascii="仿宋" w:eastAsia="仿宋" w:hAnsi="仿宋" w:cs="仿宋"/>
          <w:w w:val="95"/>
          <w:sz w:val="32"/>
          <w:szCs w:val="32"/>
        </w:rPr>
        <w:t>3.</w:t>
      </w:r>
      <w:r w:rsidRPr="00F72C46">
        <w:rPr>
          <w:rFonts w:ascii="仿宋" w:eastAsia="仿宋" w:hAnsi="仿宋" w:cs="仿宋" w:hint="eastAsia"/>
          <w:w w:val="95"/>
          <w:sz w:val="32"/>
          <w:szCs w:val="32"/>
        </w:rPr>
        <w:t>关于</w:t>
      </w:r>
      <w:r w:rsidRPr="00F72C46">
        <w:rPr>
          <w:rFonts w:ascii="仿宋" w:eastAsia="仿宋" w:hAnsi="仿宋" w:cs="Times New Roman"/>
          <w:w w:val="95"/>
          <w:sz w:val="32"/>
          <w:szCs w:val="32"/>
        </w:rPr>
        <w:t>“</w:t>
      </w:r>
      <w:r w:rsidRPr="00F72C46">
        <w:rPr>
          <w:rFonts w:ascii="仿宋" w:eastAsia="仿宋" w:hAnsi="仿宋" w:cs="仿宋" w:hint="eastAsia"/>
          <w:w w:val="95"/>
          <w:sz w:val="32"/>
          <w:szCs w:val="32"/>
        </w:rPr>
        <w:t>两个确立</w:t>
      </w:r>
      <w:r w:rsidRPr="00F72C46">
        <w:rPr>
          <w:rFonts w:ascii="仿宋" w:eastAsia="仿宋" w:hAnsi="仿宋" w:cs="Times New Roman"/>
          <w:w w:val="95"/>
          <w:sz w:val="32"/>
          <w:szCs w:val="32"/>
        </w:rPr>
        <w:t>”</w:t>
      </w:r>
      <w:r w:rsidRPr="00F72C46">
        <w:rPr>
          <w:rFonts w:ascii="仿宋" w:eastAsia="仿宋" w:hAnsi="仿宋" w:cs="仿宋" w:hint="eastAsia"/>
          <w:w w:val="95"/>
          <w:sz w:val="32"/>
          <w:szCs w:val="32"/>
        </w:rPr>
        <w:t>对新时代党和国家事业发展、对推进中华民族伟大复兴历史进程的决定性意义研究</w:t>
      </w:r>
    </w:p>
    <w:p w:rsidR="006973E0" w:rsidRPr="00F72C46" w:rsidRDefault="006973E0">
      <w:pPr>
        <w:autoSpaceDE w:val="0"/>
        <w:spacing w:line="560" w:lineRule="exact"/>
        <w:ind w:firstLine="640"/>
        <w:rPr>
          <w:rFonts w:ascii="仿宋" w:eastAsia="仿宋" w:hAnsi="仿宋" w:cs="Times New Roman"/>
          <w:w w:val="95"/>
          <w:sz w:val="32"/>
          <w:szCs w:val="32"/>
        </w:rPr>
      </w:pPr>
      <w:r w:rsidRPr="00F72C46">
        <w:rPr>
          <w:rFonts w:ascii="仿宋" w:eastAsia="仿宋" w:hAnsi="仿宋" w:cs="仿宋"/>
          <w:w w:val="95"/>
          <w:sz w:val="32"/>
          <w:szCs w:val="32"/>
        </w:rPr>
        <w:t>4.</w:t>
      </w:r>
      <w:r w:rsidRPr="00F72C46">
        <w:rPr>
          <w:rFonts w:ascii="仿宋" w:eastAsia="仿宋" w:hAnsi="仿宋" w:cs="仿宋" w:hint="eastAsia"/>
          <w:w w:val="95"/>
          <w:sz w:val="32"/>
          <w:szCs w:val="32"/>
        </w:rPr>
        <w:t>关于党领导人民进行革命、建设、改革的百年历程和伟大历史功绩研究</w:t>
      </w:r>
    </w:p>
    <w:p w:rsidR="006973E0" w:rsidRPr="00F72C46" w:rsidRDefault="006973E0">
      <w:pPr>
        <w:autoSpaceDE w:val="0"/>
        <w:spacing w:line="560" w:lineRule="exact"/>
        <w:ind w:firstLine="640"/>
        <w:rPr>
          <w:rFonts w:ascii="仿宋" w:eastAsia="仿宋" w:hAnsi="仿宋" w:cs="Times New Roman"/>
          <w:w w:val="95"/>
          <w:sz w:val="32"/>
          <w:szCs w:val="32"/>
        </w:rPr>
      </w:pPr>
      <w:r w:rsidRPr="00F72C46">
        <w:rPr>
          <w:rFonts w:ascii="仿宋" w:eastAsia="仿宋" w:hAnsi="仿宋" w:cs="仿宋"/>
          <w:w w:val="95"/>
          <w:sz w:val="32"/>
          <w:szCs w:val="32"/>
        </w:rPr>
        <w:t>5.</w:t>
      </w:r>
      <w:r w:rsidRPr="00F72C46">
        <w:rPr>
          <w:rFonts w:ascii="仿宋" w:eastAsia="仿宋" w:hAnsi="仿宋" w:cs="仿宋" w:hint="eastAsia"/>
          <w:w w:val="95"/>
          <w:sz w:val="32"/>
          <w:szCs w:val="32"/>
        </w:rPr>
        <w:t>关于坚持把马克思主义基本原理同中国具体实际相结合、同中华优秀传统文化相结合，不断推进马克思主义中国化的百年历程研究</w:t>
      </w:r>
    </w:p>
    <w:p w:rsidR="006973E0" w:rsidRPr="00F72C46" w:rsidRDefault="006973E0">
      <w:pPr>
        <w:autoSpaceDE w:val="0"/>
        <w:spacing w:line="560" w:lineRule="exact"/>
        <w:ind w:firstLine="640"/>
        <w:rPr>
          <w:rFonts w:ascii="仿宋" w:eastAsia="仿宋" w:hAnsi="仿宋" w:cs="Times New Roman"/>
          <w:w w:val="95"/>
          <w:sz w:val="32"/>
          <w:szCs w:val="32"/>
        </w:rPr>
      </w:pPr>
      <w:r w:rsidRPr="00F72C46">
        <w:rPr>
          <w:rFonts w:ascii="仿宋" w:eastAsia="仿宋" w:hAnsi="仿宋" w:cs="仿宋"/>
          <w:w w:val="95"/>
          <w:sz w:val="32"/>
          <w:szCs w:val="32"/>
        </w:rPr>
        <w:t>6.</w:t>
      </w:r>
      <w:r w:rsidRPr="00F72C46">
        <w:rPr>
          <w:rFonts w:ascii="仿宋" w:eastAsia="仿宋" w:hAnsi="仿宋" w:cs="仿宋" w:hint="eastAsia"/>
          <w:w w:val="95"/>
          <w:sz w:val="32"/>
          <w:szCs w:val="32"/>
        </w:rPr>
        <w:t>关于党的三个历史决议的重大历史作用研究</w:t>
      </w:r>
    </w:p>
    <w:p w:rsidR="006973E0" w:rsidRPr="00F72C46" w:rsidRDefault="006973E0">
      <w:pPr>
        <w:autoSpaceDE w:val="0"/>
        <w:spacing w:line="560" w:lineRule="exact"/>
        <w:ind w:firstLine="640"/>
        <w:rPr>
          <w:rFonts w:ascii="仿宋" w:eastAsia="仿宋" w:hAnsi="仿宋" w:cs="Times New Roman"/>
          <w:w w:val="95"/>
          <w:sz w:val="32"/>
          <w:szCs w:val="32"/>
        </w:rPr>
      </w:pPr>
      <w:r w:rsidRPr="00F72C46">
        <w:rPr>
          <w:rFonts w:ascii="仿宋" w:eastAsia="仿宋" w:hAnsi="仿宋" w:cs="仿宋"/>
          <w:w w:val="95"/>
          <w:sz w:val="32"/>
          <w:szCs w:val="32"/>
        </w:rPr>
        <w:t>7.</w:t>
      </w:r>
      <w:r w:rsidRPr="00F72C46">
        <w:rPr>
          <w:rFonts w:ascii="仿宋" w:eastAsia="仿宋" w:hAnsi="仿宋" w:cs="仿宋" w:hint="eastAsia"/>
          <w:w w:val="95"/>
          <w:sz w:val="32"/>
          <w:szCs w:val="32"/>
        </w:rPr>
        <w:t>关于中国特色社会主义新时代党和国家事业取得的历史性成就、发生的历史性变革研究</w:t>
      </w:r>
    </w:p>
    <w:p w:rsidR="006973E0" w:rsidRPr="00F72C46" w:rsidRDefault="006973E0">
      <w:pPr>
        <w:autoSpaceDE w:val="0"/>
        <w:spacing w:line="560" w:lineRule="exact"/>
        <w:ind w:firstLine="640"/>
        <w:rPr>
          <w:rFonts w:ascii="仿宋" w:eastAsia="仿宋" w:hAnsi="仿宋" w:cs="Times New Roman"/>
          <w:w w:val="95"/>
          <w:sz w:val="32"/>
          <w:szCs w:val="32"/>
        </w:rPr>
      </w:pPr>
      <w:r w:rsidRPr="00F72C46">
        <w:rPr>
          <w:rFonts w:ascii="仿宋" w:eastAsia="仿宋" w:hAnsi="仿宋" w:cs="仿宋"/>
          <w:w w:val="95"/>
          <w:sz w:val="32"/>
          <w:szCs w:val="32"/>
        </w:rPr>
        <w:t>8.</w:t>
      </w:r>
      <w:r w:rsidRPr="00F72C46">
        <w:rPr>
          <w:rFonts w:ascii="仿宋" w:eastAsia="仿宋" w:hAnsi="仿宋" w:cs="仿宋" w:hint="eastAsia"/>
          <w:w w:val="95"/>
          <w:sz w:val="32"/>
          <w:szCs w:val="32"/>
        </w:rPr>
        <w:t>习近平强军思想研究</w:t>
      </w:r>
    </w:p>
    <w:p w:rsidR="006973E0" w:rsidRPr="00F72C46" w:rsidRDefault="006973E0">
      <w:pPr>
        <w:autoSpaceDE w:val="0"/>
        <w:spacing w:line="560" w:lineRule="exact"/>
        <w:ind w:firstLine="640"/>
        <w:rPr>
          <w:rFonts w:ascii="仿宋" w:eastAsia="仿宋" w:hAnsi="仿宋" w:cs="Times New Roman"/>
          <w:w w:val="95"/>
          <w:sz w:val="32"/>
          <w:szCs w:val="32"/>
        </w:rPr>
      </w:pPr>
      <w:r w:rsidRPr="00F72C46">
        <w:rPr>
          <w:rFonts w:ascii="仿宋" w:eastAsia="仿宋" w:hAnsi="仿宋" w:cs="仿宋"/>
          <w:w w:val="95"/>
          <w:sz w:val="32"/>
          <w:szCs w:val="32"/>
        </w:rPr>
        <w:t>9.</w:t>
      </w:r>
      <w:r w:rsidRPr="00F72C46">
        <w:rPr>
          <w:rFonts w:ascii="仿宋" w:eastAsia="仿宋" w:hAnsi="仿宋" w:cs="仿宋" w:hint="eastAsia"/>
          <w:w w:val="95"/>
          <w:sz w:val="32"/>
          <w:szCs w:val="32"/>
        </w:rPr>
        <w:t>习近平外交思想研究</w:t>
      </w:r>
    </w:p>
    <w:p w:rsidR="006973E0" w:rsidRPr="00F72C46" w:rsidRDefault="006973E0">
      <w:pPr>
        <w:autoSpaceDE w:val="0"/>
        <w:spacing w:line="560" w:lineRule="exact"/>
        <w:ind w:firstLine="640"/>
        <w:rPr>
          <w:rFonts w:ascii="仿宋" w:eastAsia="仿宋" w:hAnsi="仿宋" w:cs="Times New Roman"/>
          <w:w w:val="95"/>
          <w:sz w:val="32"/>
          <w:szCs w:val="32"/>
        </w:rPr>
      </w:pPr>
      <w:r w:rsidRPr="00F72C46">
        <w:rPr>
          <w:rFonts w:ascii="仿宋" w:eastAsia="仿宋" w:hAnsi="仿宋" w:cs="仿宋"/>
          <w:w w:val="95"/>
          <w:sz w:val="32"/>
          <w:szCs w:val="32"/>
        </w:rPr>
        <w:t>10.</w:t>
      </w:r>
      <w:r w:rsidRPr="00F72C46">
        <w:rPr>
          <w:rFonts w:ascii="仿宋" w:eastAsia="仿宋" w:hAnsi="仿宋" w:cs="仿宋" w:hint="eastAsia"/>
          <w:w w:val="95"/>
          <w:sz w:val="32"/>
          <w:szCs w:val="32"/>
        </w:rPr>
        <w:t>习近平法治思想研究</w:t>
      </w:r>
    </w:p>
    <w:p w:rsidR="006973E0" w:rsidRPr="00F72C46" w:rsidRDefault="006973E0">
      <w:pPr>
        <w:autoSpaceDE w:val="0"/>
        <w:spacing w:line="560" w:lineRule="exact"/>
        <w:ind w:firstLine="640"/>
        <w:rPr>
          <w:rFonts w:ascii="仿宋" w:eastAsia="仿宋" w:hAnsi="仿宋" w:cs="Times New Roman"/>
          <w:w w:val="95"/>
          <w:sz w:val="32"/>
          <w:szCs w:val="32"/>
        </w:rPr>
      </w:pPr>
      <w:r w:rsidRPr="00F72C46">
        <w:rPr>
          <w:rFonts w:ascii="仿宋" w:eastAsia="仿宋" w:hAnsi="仿宋" w:cs="仿宋"/>
          <w:w w:val="95"/>
          <w:sz w:val="32"/>
          <w:szCs w:val="32"/>
        </w:rPr>
        <w:t>11.</w:t>
      </w:r>
      <w:r w:rsidRPr="00F72C46">
        <w:rPr>
          <w:rFonts w:ascii="仿宋" w:eastAsia="仿宋" w:hAnsi="仿宋" w:cs="仿宋" w:hint="eastAsia"/>
          <w:w w:val="95"/>
          <w:sz w:val="32"/>
          <w:szCs w:val="32"/>
        </w:rPr>
        <w:t>习近平总书记关于</w:t>
      </w:r>
      <w:r w:rsidRPr="00F72C46">
        <w:rPr>
          <w:rFonts w:ascii="仿宋" w:eastAsia="仿宋" w:hAnsi="仿宋" w:cs="Times New Roman"/>
          <w:w w:val="95"/>
          <w:sz w:val="32"/>
          <w:szCs w:val="32"/>
        </w:rPr>
        <w:t>“</w:t>
      </w:r>
      <w:r w:rsidRPr="00F72C46">
        <w:rPr>
          <w:rFonts w:ascii="仿宋" w:eastAsia="仿宋" w:hAnsi="仿宋" w:cs="仿宋" w:hint="eastAsia"/>
          <w:w w:val="95"/>
          <w:sz w:val="32"/>
          <w:szCs w:val="32"/>
        </w:rPr>
        <w:t>五个必由之路</w:t>
      </w:r>
      <w:r w:rsidRPr="00F72C46">
        <w:rPr>
          <w:rFonts w:ascii="仿宋" w:eastAsia="仿宋" w:hAnsi="仿宋" w:cs="Times New Roman"/>
          <w:w w:val="95"/>
          <w:sz w:val="32"/>
          <w:szCs w:val="32"/>
        </w:rPr>
        <w:t>”</w:t>
      </w:r>
      <w:r w:rsidRPr="00F72C46">
        <w:rPr>
          <w:rFonts w:ascii="仿宋" w:eastAsia="仿宋" w:hAnsi="仿宋" w:cs="仿宋" w:hint="eastAsia"/>
          <w:w w:val="95"/>
          <w:sz w:val="32"/>
          <w:szCs w:val="32"/>
        </w:rPr>
        <w:t>的重要论述研究</w:t>
      </w:r>
    </w:p>
    <w:p w:rsidR="006973E0" w:rsidRPr="00F72C46" w:rsidRDefault="006973E0">
      <w:pPr>
        <w:autoSpaceDE w:val="0"/>
        <w:spacing w:line="560" w:lineRule="exact"/>
        <w:ind w:firstLine="640"/>
        <w:rPr>
          <w:rFonts w:ascii="仿宋" w:eastAsia="仿宋" w:hAnsi="仿宋" w:cs="Times New Roman"/>
          <w:w w:val="95"/>
          <w:sz w:val="32"/>
          <w:szCs w:val="32"/>
        </w:rPr>
      </w:pPr>
      <w:r w:rsidRPr="00F72C46">
        <w:rPr>
          <w:rFonts w:ascii="仿宋" w:eastAsia="仿宋" w:hAnsi="仿宋" w:cs="仿宋"/>
          <w:w w:val="95"/>
          <w:sz w:val="32"/>
          <w:szCs w:val="32"/>
        </w:rPr>
        <w:t>12.</w:t>
      </w:r>
      <w:r w:rsidRPr="00F72C46">
        <w:rPr>
          <w:rFonts w:ascii="仿宋" w:eastAsia="仿宋" w:hAnsi="仿宋" w:cs="仿宋" w:hint="eastAsia"/>
          <w:w w:val="95"/>
          <w:sz w:val="32"/>
          <w:szCs w:val="32"/>
        </w:rPr>
        <w:t>习近平总书记关于推进国家治理体系和治理能力现代化重要论述研究</w:t>
      </w:r>
    </w:p>
    <w:p w:rsidR="006973E0" w:rsidRPr="00F72C46" w:rsidRDefault="006973E0">
      <w:pPr>
        <w:autoSpaceDE w:val="0"/>
        <w:spacing w:line="560" w:lineRule="exact"/>
        <w:ind w:firstLine="640"/>
        <w:rPr>
          <w:rFonts w:ascii="仿宋" w:eastAsia="仿宋" w:hAnsi="仿宋" w:cs="Times New Roman"/>
          <w:w w:val="95"/>
          <w:sz w:val="32"/>
          <w:szCs w:val="32"/>
        </w:rPr>
      </w:pPr>
      <w:r w:rsidRPr="00F72C46">
        <w:rPr>
          <w:rFonts w:ascii="仿宋" w:eastAsia="仿宋" w:hAnsi="仿宋" w:cs="仿宋"/>
          <w:w w:val="95"/>
          <w:sz w:val="32"/>
          <w:szCs w:val="32"/>
        </w:rPr>
        <w:t>13.</w:t>
      </w:r>
      <w:r w:rsidRPr="00F72C46">
        <w:rPr>
          <w:rFonts w:ascii="仿宋" w:eastAsia="仿宋" w:hAnsi="仿宋" w:cs="仿宋" w:hint="eastAsia"/>
          <w:w w:val="95"/>
          <w:sz w:val="32"/>
          <w:szCs w:val="32"/>
        </w:rPr>
        <w:t>习近平总书记关于依规治党重要论述研究</w:t>
      </w:r>
    </w:p>
    <w:p w:rsidR="006973E0" w:rsidRPr="00F72C46" w:rsidRDefault="006973E0">
      <w:pPr>
        <w:autoSpaceDE w:val="0"/>
        <w:spacing w:line="560" w:lineRule="exact"/>
        <w:ind w:firstLine="640"/>
        <w:rPr>
          <w:rFonts w:ascii="仿宋" w:eastAsia="仿宋" w:hAnsi="仿宋" w:cs="Times New Roman"/>
          <w:w w:val="95"/>
          <w:sz w:val="32"/>
          <w:szCs w:val="32"/>
        </w:rPr>
      </w:pPr>
      <w:r w:rsidRPr="00F72C46">
        <w:rPr>
          <w:rFonts w:ascii="仿宋" w:eastAsia="仿宋" w:hAnsi="仿宋" w:cs="仿宋"/>
          <w:w w:val="95"/>
          <w:sz w:val="32"/>
          <w:szCs w:val="32"/>
        </w:rPr>
        <w:t>14.</w:t>
      </w:r>
      <w:r w:rsidRPr="00F72C46">
        <w:rPr>
          <w:rFonts w:ascii="仿宋" w:eastAsia="仿宋" w:hAnsi="仿宋" w:cs="仿宋" w:hint="eastAsia"/>
          <w:w w:val="95"/>
          <w:sz w:val="32"/>
          <w:szCs w:val="32"/>
        </w:rPr>
        <w:t>提高一体推进</w:t>
      </w:r>
      <w:r w:rsidRPr="00F72C46">
        <w:rPr>
          <w:rFonts w:ascii="仿宋" w:eastAsia="仿宋" w:hAnsi="仿宋" w:cs="Times New Roman"/>
          <w:w w:val="95"/>
          <w:sz w:val="32"/>
          <w:szCs w:val="32"/>
        </w:rPr>
        <w:t>“</w:t>
      </w:r>
      <w:r w:rsidRPr="00F72C46">
        <w:rPr>
          <w:rFonts w:ascii="仿宋" w:eastAsia="仿宋" w:hAnsi="仿宋" w:cs="仿宋" w:hint="eastAsia"/>
          <w:w w:val="95"/>
          <w:sz w:val="32"/>
          <w:szCs w:val="32"/>
        </w:rPr>
        <w:t>三不腐</w:t>
      </w:r>
      <w:r w:rsidRPr="00F72C46">
        <w:rPr>
          <w:rFonts w:ascii="仿宋" w:eastAsia="仿宋" w:hAnsi="仿宋" w:cs="Times New Roman"/>
          <w:w w:val="95"/>
          <w:sz w:val="32"/>
          <w:szCs w:val="32"/>
        </w:rPr>
        <w:t>”</w:t>
      </w:r>
      <w:r w:rsidRPr="00F72C46">
        <w:rPr>
          <w:rFonts w:ascii="仿宋" w:eastAsia="仿宋" w:hAnsi="仿宋" w:cs="仿宋" w:hint="eastAsia"/>
          <w:w w:val="95"/>
          <w:sz w:val="32"/>
          <w:szCs w:val="32"/>
        </w:rPr>
        <w:t>能力和水平</w:t>
      </w:r>
      <w:r w:rsidRPr="00F72C46">
        <w:rPr>
          <w:rFonts w:ascii="仿宋" w:eastAsia="仿宋" w:hAnsi="仿宋" w:cs="仿宋"/>
          <w:w w:val="95"/>
          <w:sz w:val="32"/>
          <w:szCs w:val="32"/>
        </w:rPr>
        <w:t xml:space="preserve"> </w:t>
      </w:r>
      <w:r w:rsidRPr="00F72C46">
        <w:rPr>
          <w:rFonts w:ascii="仿宋" w:eastAsia="仿宋" w:hAnsi="仿宋" w:cs="仿宋" w:hint="eastAsia"/>
          <w:w w:val="95"/>
          <w:sz w:val="32"/>
          <w:szCs w:val="32"/>
        </w:rPr>
        <w:t>全面打赢反腐败斗争攻坚战持久战研究</w:t>
      </w:r>
    </w:p>
    <w:p w:rsidR="006973E0" w:rsidRPr="00F72C46" w:rsidRDefault="006973E0">
      <w:pPr>
        <w:autoSpaceDE w:val="0"/>
        <w:spacing w:line="560" w:lineRule="exact"/>
        <w:ind w:firstLine="640"/>
        <w:rPr>
          <w:rFonts w:ascii="仿宋" w:eastAsia="仿宋" w:hAnsi="仿宋" w:cs="Times New Roman"/>
          <w:w w:val="95"/>
          <w:sz w:val="32"/>
          <w:szCs w:val="32"/>
        </w:rPr>
      </w:pPr>
      <w:r w:rsidRPr="00F72C46">
        <w:rPr>
          <w:rFonts w:ascii="仿宋" w:eastAsia="仿宋" w:hAnsi="仿宋" w:cs="仿宋"/>
          <w:w w:val="95"/>
          <w:sz w:val="32"/>
          <w:szCs w:val="32"/>
        </w:rPr>
        <w:t>15.</w:t>
      </w:r>
      <w:r w:rsidRPr="00F72C46">
        <w:rPr>
          <w:rFonts w:ascii="仿宋" w:eastAsia="仿宋" w:hAnsi="仿宋" w:cs="仿宋" w:hint="eastAsia"/>
          <w:w w:val="95"/>
          <w:sz w:val="32"/>
          <w:szCs w:val="32"/>
        </w:rPr>
        <w:t>在哲学社会科学领域建构中国自主的知识体系研究</w:t>
      </w:r>
    </w:p>
    <w:p w:rsidR="006973E0" w:rsidRPr="00F72C46" w:rsidRDefault="006973E0">
      <w:pPr>
        <w:autoSpaceDE w:val="0"/>
        <w:spacing w:line="560" w:lineRule="exact"/>
        <w:ind w:firstLine="640"/>
        <w:rPr>
          <w:rFonts w:ascii="仿宋" w:eastAsia="仿宋" w:hAnsi="仿宋" w:cs="Times New Roman"/>
          <w:w w:val="95"/>
          <w:sz w:val="32"/>
          <w:szCs w:val="32"/>
        </w:rPr>
      </w:pPr>
      <w:r w:rsidRPr="00F72C46">
        <w:rPr>
          <w:rFonts w:ascii="仿宋" w:eastAsia="仿宋" w:hAnsi="仿宋" w:cs="仿宋"/>
          <w:w w:val="95"/>
          <w:sz w:val="32"/>
          <w:szCs w:val="32"/>
        </w:rPr>
        <w:t>16</w:t>
      </w:r>
      <w:bookmarkStart w:id="0" w:name="_GoBack"/>
      <w:bookmarkEnd w:id="0"/>
      <w:r w:rsidRPr="00F72C46">
        <w:rPr>
          <w:rFonts w:ascii="仿宋" w:eastAsia="仿宋" w:hAnsi="仿宋" w:cs="仿宋"/>
          <w:w w:val="95"/>
          <w:sz w:val="32"/>
          <w:szCs w:val="32"/>
        </w:rPr>
        <w:t>.</w:t>
      </w:r>
      <w:r w:rsidRPr="00F72C46">
        <w:rPr>
          <w:rFonts w:ascii="仿宋" w:eastAsia="仿宋" w:hAnsi="仿宋" w:cs="仿宋" w:hint="eastAsia"/>
          <w:w w:val="95"/>
          <w:sz w:val="32"/>
          <w:szCs w:val="32"/>
        </w:rPr>
        <w:t>习近平总书记关于长三角高质量一体化发展的重要论述研究</w:t>
      </w:r>
    </w:p>
    <w:p w:rsidR="006973E0" w:rsidRPr="00F72C46" w:rsidRDefault="006973E0">
      <w:pPr>
        <w:autoSpaceDE w:val="0"/>
        <w:spacing w:line="560" w:lineRule="exact"/>
        <w:ind w:firstLine="640"/>
        <w:rPr>
          <w:rFonts w:ascii="仿宋" w:eastAsia="仿宋" w:hAnsi="仿宋" w:cs="Times New Roman"/>
          <w:w w:val="95"/>
          <w:sz w:val="32"/>
          <w:szCs w:val="32"/>
        </w:rPr>
      </w:pPr>
      <w:r w:rsidRPr="00F72C46">
        <w:rPr>
          <w:rFonts w:ascii="仿宋" w:eastAsia="仿宋" w:hAnsi="仿宋" w:cs="仿宋"/>
          <w:w w:val="95"/>
          <w:sz w:val="32"/>
          <w:szCs w:val="32"/>
        </w:rPr>
        <w:t>17.</w:t>
      </w:r>
      <w:r w:rsidRPr="00F72C46">
        <w:rPr>
          <w:rFonts w:ascii="仿宋" w:eastAsia="仿宋" w:hAnsi="仿宋" w:cs="仿宋" w:hint="eastAsia"/>
          <w:w w:val="95"/>
          <w:sz w:val="32"/>
          <w:szCs w:val="32"/>
        </w:rPr>
        <w:t>关于中国式现代化新道路与安徽创新跨越发展研究</w:t>
      </w:r>
    </w:p>
    <w:p w:rsidR="006973E0" w:rsidRPr="00F72C46" w:rsidRDefault="006973E0">
      <w:pPr>
        <w:autoSpaceDE w:val="0"/>
        <w:spacing w:line="560" w:lineRule="exact"/>
        <w:ind w:firstLine="640"/>
        <w:rPr>
          <w:rFonts w:ascii="仿宋" w:eastAsia="仿宋" w:hAnsi="仿宋" w:cs="Times New Roman"/>
          <w:w w:val="95"/>
          <w:sz w:val="32"/>
          <w:szCs w:val="32"/>
        </w:rPr>
      </w:pPr>
      <w:r w:rsidRPr="00F72C46">
        <w:rPr>
          <w:rFonts w:ascii="仿宋" w:eastAsia="仿宋" w:hAnsi="仿宋" w:cs="仿宋"/>
          <w:w w:val="95"/>
          <w:sz w:val="32"/>
          <w:szCs w:val="32"/>
        </w:rPr>
        <w:t>18.</w:t>
      </w:r>
      <w:r w:rsidRPr="00F72C46">
        <w:rPr>
          <w:rFonts w:ascii="仿宋" w:eastAsia="仿宋" w:hAnsi="仿宋" w:cs="仿宋" w:hint="eastAsia"/>
          <w:w w:val="95"/>
          <w:sz w:val="32"/>
          <w:szCs w:val="32"/>
        </w:rPr>
        <w:t>发展全过程人民民主的理论与安徽实践研究</w:t>
      </w:r>
    </w:p>
    <w:p w:rsidR="006973E0" w:rsidRPr="00F72C46" w:rsidRDefault="006973E0">
      <w:pPr>
        <w:autoSpaceDE w:val="0"/>
        <w:spacing w:line="560" w:lineRule="exact"/>
        <w:ind w:firstLine="640"/>
        <w:rPr>
          <w:rFonts w:ascii="仿宋" w:eastAsia="仿宋" w:hAnsi="仿宋" w:cs="Times New Roman"/>
          <w:w w:val="95"/>
          <w:sz w:val="32"/>
          <w:szCs w:val="32"/>
        </w:rPr>
      </w:pPr>
      <w:r w:rsidRPr="00F72C46">
        <w:rPr>
          <w:rFonts w:ascii="仿宋" w:eastAsia="仿宋" w:hAnsi="仿宋" w:cs="仿宋"/>
          <w:w w:val="95"/>
          <w:sz w:val="32"/>
          <w:szCs w:val="32"/>
        </w:rPr>
        <w:t>19.</w:t>
      </w:r>
      <w:r w:rsidRPr="00F72C46">
        <w:rPr>
          <w:rFonts w:ascii="仿宋" w:eastAsia="仿宋" w:hAnsi="仿宋" w:cs="仿宋" w:hint="eastAsia"/>
          <w:w w:val="95"/>
          <w:sz w:val="32"/>
          <w:szCs w:val="32"/>
        </w:rPr>
        <w:t>安徽深入推进</w:t>
      </w:r>
      <w:r w:rsidRPr="00F72C46">
        <w:rPr>
          <w:rFonts w:ascii="仿宋" w:eastAsia="仿宋" w:hAnsi="仿宋" w:cs="Times New Roman"/>
          <w:w w:val="95"/>
          <w:sz w:val="32"/>
          <w:szCs w:val="32"/>
        </w:rPr>
        <w:t>“</w:t>
      </w:r>
      <w:r w:rsidRPr="00F72C46">
        <w:rPr>
          <w:rFonts w:ascii="仿宋" w:eastAsia="仿宋" w:hAnsi="仿宋" w:cs="仿宋" w:hint="eastAsia"/>
          <w:w w:val="95"/>
          <w:sz w:val="32"/>
          <w:szCs w:val="32"/>
        </w:rPr>
        <w:t>一改两为五做到</w:t>
      </w:r>
      <w:r w:rsidRPr="00F72C46">
        <w:rPr>
          <w:rFonts w:ascii="仿宋" w:eastAsia="仿宋" w:hAnsi="仿宋" w:cs="Times New Roman"/>
          <w:w w:val="95"/>
          <w:sz w:val="32"/>
          <w:szCs w:val="32"/>
        </w:rPr>
        <w:t>”</w:t>
      </w:r>
      <w:r w:rsidRPr="00F72C46">
        <w:rPr>
          <w:rFonts w:ascii="仿宋" w:eastAsia="仿宋" w:hAnsi="仿宋" w:cs="仿宋" w:hint="eastAsia"/>
          <w:w w:val="95"/>
          <w:sz w:val="32"/>
          <w:szCs w:val="32"/>
        </w:rPr>
        <w:t>研究</w:t>
      </w:r>
    </w:p>
    <w:p w:rsidR="006973E0" w:rsidRPr="00F72C46" w:rsidRDefault="006973E0">
      <w:pPr>
        <w:autoSpaceDE w:val="0"/>
        <w:spacing w:line="560" w:lineRule="exact"/>
        <w:ind w:firstLine="640"/>
        <w:rPr>
          <w:rFonts w:ascii="仿宋" w:eastAsia="仿宋" w:hAnsi="仿宋" w:cs="Times New Roman"/>
          <w:w w:val="95"/>
          <w:sz w:val="32"/>
          <w:szCs w:val="32"/>
        </w:rPr>
      </w:pPr>
      <w:r w:rsidRPr="00F72C46">
        <w:rPr>
          <w:rFonts w:ascii="仿宋" w:eastAsia="仿宋" w:hAnsi="仿宋" w:cs="仿宋"/>
          <w:w w:val="95"/>
          <w:sz w:val="32"/>
          <w:szCs w:val="32"/>
        </w:rPr>
        <w:t>20.</w:t>
      </w:r>
      <w:r w:rsidRPr="00F72C46">
        <w:rPr>
          <w:rFonts w:ascii="仿宋" w:eastAsia="仿宋" w:hAnsi="仿宋" w:cs="仿宋" w:hint="eastAsia"/>
          <w:w w:val="95"/>
          <w:sz w:val="32"/>
          <w:szCs w:val="32"/>
        </w:rPr>
        <w:t>安徽</w:t>
      </w:r>
      <w:r w:rsidRPr="00F72C46">
        <w:rPr>
          <w:rFonts w:ascii="仿宋" w:eastAsia="仿宋" w:hAnsi="仿宋" w:cs="Times New Roman"/>
          <w:w w:val="95"/>
          <w:sz w:val="32"/>
          <w:szCs w:val="32"/>
        </w:rPr>
        <w:t>“</w:t>
      </w:r>
      <w:r w:rsidRPr="00F72C46">
        <w:rPr>
          <w:rFonts w:ascii="仿宋" w:eastAsia="仿宋" w:hAnsi="仿宋" w:cs="仿宋" w:hint="eastAsia"/>
          <w:w w:val="95"/>
          <w:sz w:val="32"/>
          <w:szCs w:val="32"/>
        </w:rPr>
        <w:t>数字社会</w:t>
      </w:r>
      <w:r w:rsidRPr="00F72C46">
        <w:rPr>
          <w:rFonts w:ascii="仿宋" w:eastAsia="仿宋" w:hAnsi="仿宋" w:cs="Times New Roman"/>
          <w:w w:val="95"/>
          <w:sz w:val="32"/>
          <w:szCs w:val="32"/>
        </w:rPr>
        <w:t>”</w:t>
      </w:r>
      <w:r w:rsidRPr="00F72C46">
        <w:rPr>
          <w:rFonts w:ascii="仿宋" w:eastAsia="仿宋" w:hAnsi="仿宋" w:cs="仿宋" w:hint="eastAsia"/>
          <w:w w:val="95"/>
          <w:sz w:val="32"/>
          <w:szCs w:val="32"/>
        </w:rPr>
        <w:t>转型与社会治理现代化研究</w:t>
      </w:r>
    </w:p>
    <w:p w:rsidR="006973E0" w:rsidRPr="00F72C46" w:rsidRDefault="006973E0">
      <w:pPr>
        <w:autoSpaceDE w:val="0"/>
        <w:spacing w:line="560" w:lineRule="exact"/>
        <w:ind w:firstLine="640"/>
        <w:rPr>
          <w:rFonts w:ascii="仿宋" w:eastAsia="仿宋" w:hAnsi="仿宋" w:cs="Times New Roman"/>
          <w:w w:val="95"/>
          <w:sz w:val="32"/>
          <w:szCs w:val="32"/>
        </w:rPr>
      </w:pPr>
      <w:r w:rsidRPr="00F72C46">
        <w:rPr>
          <w:rFonts w:ascii="仿宋" w:eastAsia="仿宋" w:hAnsi="仿宋" w:cs="仿宋"/>
          <w:w w:val="95"/>
          <w:sz w:val="32"/>
          <w:szCs w:val="32"/>
        </w:rPr>
        <w:t>21.</w:t>
      </w:r>
      <w:r w:rsidRPr="00F72C46">
        <w:rPr>
          <w:rFonts w:ascii="仿宋" w:eastAsia="仿宋" w:hAnsi="仿宋" w:cs="仿宋" w:hint="eastAsia"/>
          <w:w w:val="95"/>
          <w:sz w:val="32"/>
          <w:szCs w:val="32"/>
        </w:rPr>
        <w:t>强化社会治理，加强民生保障和社会建设研究</w:t>
      </w:r>
    </w:p>
    <w:p w:rsidR="006973E0" w:rsidRPr="00F72C46" w:rsidRDefault="006973E0">
      <w:pPr>
        <w:autoSpaceDE w:val="0"/>
        <w:spacing w:line="560" w:lineRule="exact"/>
        <w:ind w:firstLine="640"/>
        <w:rPr>
          <w:rFonts w:ascii="仿宋" w:eastAsia="仿宋" w:hAnsi="仿宋" w:cs="Times New Roman"/>
          <w:w w:val="95"/>
          <w:sz w:val="32"/>
          <w:szCs w:val="32"/>
        </w:rPr>
      </w:pPr>
      <w:r w:rsidRPr="00F72C46">
        <w:rPr>
          <w:rFonts w:ascii="仿宋" w:eastAsia="仿宋" w:hAnsi="仿宋" w:cs="仿宋"/>
          <w:w w:val="95"/>
          <w:sz w:val="32"/>
          <w:szCs w:val="32"/>
        </w:rPr>
        <w:t>22.</w:t>
      </w:r>
      <w:r w:rsidRPr="00F72C46">
        <w:rPr>
          <w:rFonts w:ascii="仿宋" w:eastAsia="仿宋" w:hAnsi="仿宋" w:cs="仿宋" w:hint="eastAsia"/>
          <w:w w:val="95"/>
          <w:sz w:val="32"/>
          <w:szCs w:val="32"/>
        </w:rPr>
        <w:t>安徽中长期人口发展战略研究</w:t>
      </w:r>
    </w:p>
    <w:p w:rsidR="006973E0" w:rsidRPr="00F72C46" w:rsidRDefault="006973E0">
      <w:pPr>
        <w:autoSpaceDE w:val="0"/>
        <w:spacing w:line="560" w:lineRule="exact"/>
        <w:ind w:firstLine="640"/>
        <w:rPr>
          <w:rFonts w:ascii="仿宋" w:eastAsia="仿宋" w:hAnsi="仿宋" w:cs="Times New Roman"/>
          <w:w w:val="95"/>
          <w:sz w:val="32"/>
          <w:szCs w:val="32"/>
        </w:rPr>
      </w:pPr>
      <w:r w:rsidRPr="00F72C46">
        <w:rPr>
          <w:rFonts w:ascii="仿宋" w:eastAsia="仿宋" w:hAnsi="仿宋" w:cs="仿宋"/>
          <w:w w:val="95"/>
          <w:sz w:val="32"/>
          <w:szCs w:val="32"/>
        </w:rPr>
        <w:t>23.</w:t>
      </w:r>
      <w:r w:rsidRPr="00F72C46">
        <w:rPr>
          <w:rFonts w:ascii="仿宋" w:eastAsia="仿宋" w:hAnsi="仿宋" w:cs="仿宋" w:hint="eastAsia"/>
          <w:w w:val="95"/>
          <w:sz w:val="32"/>
          <w:szCs w:val="32"/>
        </w:rPr>
        <w:t>发挥行业协会商会作用研究</w:t>
      </w:r>
    </w:p>
    <w:p w:rsidR="006973E0" w:rsidRPr="00F72C46" w:rsidRDefault="006973E0">
      <w:pPr>
        <w:autoSpaceDE w:val="0"/>
        <w:spacing w:line="560" w:lineRule="exact"/>
        <w:ind w:firstLine="640"/>
        <w:rPr>
          <w:rFonts w:ascii="仿宋" w:eastAsia="仿宋" w:hAnsi="仿宋" w:cs="Times New Roman"/>
          <w:w w:val="95"/>
          <w:sz w:val="32"/>
          <w:szCs w:val="32"/>
        </w:rPr>
      </w:pPr>
      <w:r w:rsidRPr="00F72C46">
        <w:rPr>
          <w:rFonts w:ascii="仿宋" w:eastAsia="仿宋" w:hAnsi="仿宋" w:cs="仿宋"/>
          <w:w w:val="95"/>
          <w:sz w:val="32"/>
          <w:szCs w:val="32"/>
        </w:rPr>
        <w:t>24.</w:t>
      </w:r>
      <w:r w:rsidRPr="00F72C46">
        <w:rPr>
          <w:rFonts w:ascii="仿宋" w:eastAsia="仿宋" w:hAnsi="仿宋" w:cs="仿宋" w:hint="eastAsia"/>
          <w:w w:val="95"/>
          <w:sz w:val="32"/>
          <w:szCs w:val="32"/>
        </w:rPr>
        <w:t>健康安徽建设研究</w:t>
      </w:r>
    </w:p>
    <w:p w:rsidR="006973E0" w:rsidRPr="00F72C46" w:rsidRDefault="006973E0">
      <w:pPr>
        <w:autoSpaceDE w:val="0"/>
        <w:spacing w:line="560" w:lineRule="exact"/>
        <w:ind w:firstLine="640"/>
        <w:rPr>
          <w:rFonts w:ascii="仿宋" w:eastAsia="仿宋" w:hAnsi="仿宋" w:cs="Times New Roman"/>
          <w:w w:val="95"/>
          <w:sz w:val="32"/>
          <w:szCs w:val="32"/>
        </w:rPr>
      </w:pPr>
      <w:r w:rsidRPr="00F72C46">
        <w:rPr>
          <w:rFonts w:ascii="仿宋" w:eastAsia="仿宋" w:hAnsi="仿宋" w:cs="仿宋"/>
          <w:w w:val="95"/>
          <w:sz w:val="32"/>
          <w:szCs w:val="32"/>
        </w:rPr>
        <w:t>25.</w:t>
      </w:r>
      <w:r w:rsidRPr="00F72C46">
        <w:rPr>
          <w:rFonts w:ascii="仿宋" w:eastAsia="仿宋" w:hAnsi="仿宋" w:cs="仿宋" w:hint="eastAsia"/>
          <w:w w:val="95"/>
          <w:sz w:val="32"/>
          <w:szCs w:val="32"/>
        </w:rPr>
        <w:t>重大社会风险防范化解的安徽实践研究</w:t>
      </w:r>
    </w:p>
    <w:p w:rsidR="006973E0" w:rsidRPr="00F72C46" w:rsidRDefault="006973E0">
      <w:pPr>
        <w:autoSpaceDE w:val="0"/>
        <w:spacing w:line="560" w:lineRule="exact"/>
        <w:ind w:firstLine="640"/>
        <w:rPr>
          <w:rFonts w:ascii="仿宋" w:eastAsia="仿宋" w:hAnsi="仿宋" w:cs="Times New Roman"/>
          <w:w w:val="95"/>
          <w:sz w:val="32"/>
          <w:szCs w:val="32"/>
        </w:rPr>
      </w:pPr>
      <w:r w:rsidRPr="00F72C46">
        <w:rPr>
          <w:rFonts w:ascii="仿宋" w:eastAsia="仿宋" w:hAnsi="仿宋" w:cs="仿宋"/>
          <w:w w:val="95"/>
          <w:sz w:val="32"/>
          <w:szCs w:val="32"/>
        </w:rPr>
        <w:t>26.</w:t>
      </w:r>
      <w:r w:rsidRPr="00F72C46">
        <w:rPr>
          <w:rFonts w:ascii="仿宋" w:eastAsia="仿宋" w:hAnsi="仿宋" w:cs="仿宋" w:hint="eastAsia"/>
          <w:w w:val="95"/>
          <w:sz w:val="32"/>
          <w:szCs w:val="32"/>
        </w:rPr>
        <w:t>社会主义意识形态理论话语创新研究</w:t>
      </w:r>
    </w:p>
    <w:p w:rsidR="006973E0" w:rsidRPr="00F72C46" w:rsidRDefault="006973E0">
      <w:pPr>
        <w:autoSpaceDE w:val="0"/>
        <w:spacing w:line="560" w:lineRule="exact"/>
        <w:ind w:firstLine="640"/>
        <w:rPr>
          <w:rFonts w:ascii="仿宋" w:eastAsia="仿宋" w:hAnsi="仿宋" w:cs="Times New Roman"/>
          <w:w w:val="95"/>
          <w:sz w:val="32"/>
          <w:szCs w:val="32"/>
        </w:rPr>
      </w:pPr>
      <w:r w:rsidRPr="00F72C46">
        <w:rPr>
          <w:rFonts w:ascii="仿宋" w:eastAsia="仿宋" w:hAnsi="仿宋" w:cs="仿宋"/>
          <w:w w:val="95"/>
          <w:sz w:val="32"/>
          <w:szCs w:val="32"/>
        </w:rPr>
        <w:t>27.</w:t>
      </w:r>
      <w:r w:rsidRPr="00F72C46">
        <w:rPr>
          <w:rFonts w:ascii="仿宋" w:eastAsia="仿宋" w:hAnsi="仿宋" w:cs="仿宋" w:hint="eastAsia"/>
          <w:w w:val="95"/>
          <w:sz w:val="32"/>
          <w:szCs w:val="32"/>
        </w:rPr>
        <w:t>理想信念教育常态化制度化研究</w:t>
      </w:r>
    </w:p>
    <w:p w:rsidR="006973E0" w:rsidRPr="00F72C46" w:rsidRDefault="006973E0">
      <w:pPr>
        <w:autoSpaceDE w:val="0"/>
        <w:spacing w:line="560" w:lineRule="exact"/>
        <w:ind w:firstLine="640"/>
        <w:rPr>
          <w:rFonts w:ascii="仿宋" w:eastAsia="仿宋" w:hAnsi="仿宋" w:cs="Times New Roman"/>
          <w:sz w:val="32"/>
          <w:szCs w:val="32"/>
        </w:rPr>
      </w:pPr>
      <w:r w:rsidRPr="00F72C46">
        <w:rPr>
          <w:rFonts w:ascii="仿宋" w:eastAsia="仿宋" w:hAnsi="仿宋" w:cs="仿宋"/>
          <w:w w:val="95"/>
          <w:sz w:val="32"/>
          <w:szCs w:val="32"/>
        </w:rPr>
        <w:t>28.</w:t>
      </w:r>
      <w:r w:rsidRPr="00F72C46">
        <w:rPr>
          <w:rFonts w:ascii="仿宋" w:eastAsia="仿宋" w:hAnsi="仿宋" w:cs="仿宋" w:hint="eastAsia"/>
          <w:w w:val="95"/>
          <w:sz w:val="32"/>
          <w:szCs w:val="32"/>
        </w:rPr>
        <w:t>党史学习教育常态化长效化研究</w:t>
      </w:r>
    </w:p>
    <w:p w:rsidR="006973E0" w:rsidRPr="00F72C46" w:rsidRDefault="006973E0">
      <w:pPr>
        <w:spacing w:line="560" w:lineRule="exact"/>
        <w:ind w:firstLineChars="200" w:firstLine="640"/>
        <w:rPr>
          <w:rFonts w:ascii="仿宋" w:eastAsia="仿宋" w:hAnsi="仿宋" w:cs="Times New Roman"/>
          <w:sz w:val="32"/>
          <w:szCs w:val="32"/>
        </w:rPr>
      </w:pPr>
      <w:r w:rsidRPr="00F72C46">
        <w:rPr>
          <w:rFonts w:ascii="仿宋" w:eastAsia="仿宋" w:hAnsi="仿宋" w:cs="仿宋" w:hint="eastAsia"/>
          <w:sz w:val="32"/>
          <w:szCs w:val="32"/>
        </w:rPr>
        <w:t>本专场由中共安徽省委党校承担学术组织工作。联系人：方春梅；邮箱：</w:t>
      </w:r>
      <w:r w:rsidRPr="00F72C46">
        <w:rPr>
          <w:rFonts w:ascii="仿宋" w:eastAsia="仿宋" w:hAnsi="仿宋" w:cs="仿宋"/>
          <w:sz w:val="32"/>
          <w:szCs w:val="32"/>
        </w:rPr>
        <w:t>ahdxkyc@126.com</w:t>
      </w:r>
      <w:r>
        <w:rPr>
          <w:rFonts w:ascii="仿宋" w:eastAsia="仿宋" w:hAnsi="仿宋" w:cs="仿宋" w:hint="eastAsia"/>
          <w:sz w:val="32"/>
          <w:szCs w:val="32"/>
        </w:rPr>
        <w:t>；</w:t>
      </w:r>
      <w:r w:rsidRPr="00F72C46">
        <w:rPr>
          <w:rFonts w:ascii="仿宋" w:eastAsia="仿宋" w:hAnsi="仿宋" w:cs="仿宋" w:hint="eastAsia"/>
          <w:sz w:val="32"/>
          <w:szCs w:val="32"/>
        </w:rPr>
        <w:t>电话：</w:t>
      </w:r>
      <w:r w:rsidRPr="00F72C46">
        <w:rPr>
          <w:rFonts w:ascii="仿宋" w:eastAsia="仿宋" w:hAnsi="仿宋" w:cs="仿宋"/>
          <w:sz w:val="32"/>
          <w:szCs w:val="32"/>
        </w:rPr>
        <w:t>0551-62173564</w:t>
      </w:r>
      <w:r w:rsidRPr="00F72C46">
        <w:rPr>
          <w:rFonts w:ascii="仿宋" w:eastAsia="仿宋" w:hAnsi="仿宋" w:cs="仿宋" w:hint="eastAsia"/>
          <w:sz w:val="32"/>
          <w:szCs w:val="32"/>
        </w:rPr>
        <w:t>，</w:t>
      </w:r>
      <w:r w:rsidRPr="00F72C46">
        <w:rPr>
          <w:rFonts w:ascii="仿宋" w:eastAsia="仿宋" w:hAnsi="仿宋" w:cs="仿宋"/>
          <w:sz w:val="32"/>
          <w:szCs w:val="32"/>
        </w:rPr>
        <w:t>15705603561</w:t>
      </w:r>
      <w:r>
        <w:rPr>
          <w:rFonts w:ascii="仿宋" w:eastAsia="仿宋" w:hAnsi="仿宋" w:cs="仿宋" w:hint="eastAsia"/>
          <w:sz w:val="32"/>
          <w:szCs w:val="32"/>
        </w:rPr>
        <w:t>。</w:t>
      </w:r>
    </w:p>
    <w:p w:rsidR="006973E0" w:rsidRPr="00F72C46" w:rsidRDefault="006973E0">
      <w:pPr>
        <w:autoSpaceDE w:val="0"/>
        <w:spacing w:line="560" w:lineRule="exact"/>
        <w:ind w:firstLineChars="200" w:firstLine="640"/>
        <w:rPr>
          <w:rFonts w:ascii="楷体" w:eastAsia="楷体" w:hAnsi="楷体" w:cs="Times New Roman"/>
          <w:sz w:val="32"/>
          <w:szCs w:val="32"/>
        </w:rPr>
      </w:pPr>
      <w:r w:rsidRPr="00F72C46">
        <w:rPr>
          <w:rFonts w:ascii="楷体" w:eastAsia="楷体" w:hAnsi="楷体" w:cs="楷体" w:hint="eastAsia"/>
          <w:sz w:val="32"/>
          <w:szCs w:val="32"/>
        </w:rPr>
        <w:t>（二）激发美好安徽建设的新动能新活力专场</w:t>
      </w:r>
    </w:p>
    <w:p w:rsidR="006973E0" w:rsidRDefault="006973E0">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习近平经济思想的安徽实践研究</w:t>
      </w:r>
    </w:p>
    <w:p w:rsidR="006973E0" w:rsidRDefault="006973E0">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习近平生态文明思想的安徽实践研究</w:t>
      </w:r>
    </w:p>
    <w:p w:rsidR="006973E0" w:rsidRDefault="006973E0">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3.</w:t>
      </w:r>
      <w:r>
        <w:rPr>
          <w:rFonts w:ascii="仿宋" w:eastAsia="仿宋" w:hAnsi="仿宋" w:cs="仿宋" w:hint="eastAsia"/>
          <w:sz w:val="32"/>
          <w:szCs w:val="32"/>
        </w:rPr>
        <w:t>在高质量发展中促进共同富裕研究</w:t>
      </w:r>
    </w:p>
    <w:p w:rsidR="006973E0" w:rsidRDefault="006973E0">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4.</w:t>
      </w:r>
      <w:r>
        <w:rPr>
          <w:rFonts w:ascii="仿宋" w:eastAsia="仿宋" w:hAnsi="仿宋" w:cs="仿宋" w:hint="eastAsia"/>
          <w:sz w:val="32"/>
          <w:szCs w:val="32"/>
        </w:rPr>
        <w:t>规范和引导资本有序发展研究</w:t>
      </w:r>
    </w:p>
    <w:p w:rsidR="006973E0" w:rsidRDefault="006973E0">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5.</w:t>
      </w:r>
      <w:r>
        <w:rPr>
          <w:rFonts w:ascii="仿宋" w:eastAsia="仿宋" w:hAnsi="仿宋" w:cs="仿宋" w:hint="eastAsia"/>
          <w:sz w:val="32"/>
          <w:szCs w:val="32"/>
        </w:rPr>
        <w:t>保障农产品供给安全研究</w:t>
      </w:r>
    </w:p>
    <w:p w:rsidR="006973E0" w:rsidRDefault="006973E0">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6.</w:t>
      </w:r>
      <w:r>
        <w:rPr>
          <w:rFonts w:ascii="仿宋" w:eastAsia="仿宋" w:hAnsi="仿宋" w:cs="仿宋" w:hint="eastAsia"/>
          <w:sz w:val="32"/>
          <w:szCs w:val="32"/>
        </w:rPr>
        <w:t>防范化解重大经济风险研究</w:t>
      </w:r>
    </w:p>
    <w:p w:rsidR="006973E0" w:rsidRDefault="006973E0">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7.</w:t>
      </w:r>
      <w:r>
        <w:rPr>
          <w:rFonts w:ascii="仿宋" w:eastAsia="仿宋" w:hAnsi="仿宋" w:cs="仿宋" w:hint="eastAsia"/>
          <w:sz w:val="32"/>
          <w:szCs w:val="32"/>
        </w:rPr>
        <w:t>安徽有序推进碳达峰碳中和研究</w:t>
      </w:r>
    </w:p>
    <w:p w:rsidR="006973E0" w:rsidRDefault="006973E0">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8.</w:t>
      </w:r>
      <w:r>
        <w:rPr>
          <w:rFonts w:ascii="仿宋" w:eastAsia="仿宋" w:hAnsi="仿宋" w:cs="仿宋" w:hint="eastAsia"/>
          <w:sz w:val="32"/>
          <w:szCs w:val="32"/>
        </w:rPr>
        <w:t>安徽打造“三地一区”推动高质量发展研究</w:t>
      </w:r>
    </w:p>
    <w:p w:rsidR="006973E0" w:rsidRDefault="006973E0">
      <w:pPr>
        <w:spacing w:line="560" w:lineRule="exact"/>
        <w:ind w:firstLineChars="200" w:firstLine="640"/>
        <w:rPr>
          <w:rFonts w:ascii="仿宋" w:eastAsia="仿宋" w:hAnsi="仿宋" w:cs="仿宋"/>
          <w:sz w:val="32"/>
          <w:szCs w:val="32"/>
        </w:rPr>
      </w:pPr>
      <w:r>
        <w:rPr>
          <w:rFonts w:ascii="仿宋" w:eastAsia="仿宋" w:hAnsi="仿宋" w:cs="仿宋"/>
          <w:sz w:val="32"/>
          <w:szCs w:val="32"/>
        </w:rPr>
        <w:t>9.</w:t>
      </w:r>
      <w:r>
        <w:rPr>
          <w:rFonts w:ascii="仿宋" w:eastAsia="仿宋" w:hAnsi="仿宋" w:cs="仿宋" w:hint="eastAsia"/>
          <w:sz w:val="32"/>
          <w:szCs w:val="32"/>
        </w:rPr>
        <w:t>大力推进“创业安徽”建设研究</w:t>
      </w:r>
      <w:r>
        <w:rPr>
          <w:rFonts w:ascii="仿宋" w:eastAsia="仿宋" w:hAnsi="仿宋" w:cs="仿宋"/>
          <w:sz w:val="32"/>
          <w:szCs w:val="32"/>
        </w:rPr>
        <w:t xml:space="preserve"> </w:t>
      </w:r>
    </w:p>
    <w:p w:rsidR="006973E0" w:rsidRDefault="006973E0">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10.</w:t>
      </w:r>
      <w:r>
        <w:rPr>
          <w:rFonts w:ascii="仿宋" w:eastAsia="仿宋" w:hAnsi="仿宋" w:cs="仿宋" w:hint="eastAsia"/>
          <w:sz w:val="32"/>
          <w:szCs w:val="32"/>
        </w:rPr>
        <w:t>安徽实施三次产业高质量协同发展研究</w:t>
      </w:r>
    </w:p>
    <w:p w:rsidR="006973E0" w:rsidRDefault="006973E0">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11.</w:t>
      </w:r>
      <w:r>
        <w:rPr>
          <w:rFonts w:ascii="仿宋" w:eastAsia="仿宋" w:hAnsi="仿宋" w:cs="仿宋" w:hint="eastAsia"/>
          <w:sz w:val="32"/>
          <w:szCs w:val="32"/>
        </w:rPr>
        <w:t>安徽“亩均论英雄”改革研究</w:t>
      </w:r>
    </w:p>
    <w:p w:rsidR="006973E0" w:rsidRDefault="006973E0">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12.</w:t>
      </w:r>
      <w:r>
        <w:rPr>
          <w:rFonts w:ascii="仿宋" w:eastAsia="仿宋" w:hAnsi="仿宋" w:cs="仿宋" w:hint="eastAsia"/>
          <w:sz w:val="32"/>
          <w:szCs w:val="32"/>
        </w:rPr>
        <w:t>全面完善新兴产业“双招双引”机制研究</w:t>
      </w:r>
    </w:p>
    <w:p w:rsidR="006973E0" w:rsidRDefault="006973E0">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13.</w:t>
      </w:r>
      <w:r>
        <w:rPr>
          <w:rFonts w:ascii="仿宋" w:eastAsia="仿宋" w:hAnsi="仿宋" w:cs="仿宋" w:hint="eastAsia"/>
          <w:sz w:val="32"/>
          <w:szCs w:val="32"/>
        </w:rPr>
        <w:t>安徽科技产业组织人才培养研究</w:t>
      </w:r>
    </w:p>
    <w:p w:rsidR="006973E0" w:rsidRDefault="006973E0">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14.</w:t>
      </w:r>
      <w:r>
        <w:rPr>
          <w:rFonts w:ascii="仿宋" w:eastAsia="仿宋" w:hAnsi="仿宋" w:cs="仿宋" w:hint="eastAsia"/>
          <w:sz w:val="32"/>
          <w:szCs w:val="32"/>
        </w:rPr>
        <w:t>安徽打造具有重要影响力的科技创新策源地研究</w:t>
      </w:r>
    </w:p>
    <w:p w:rsidR="006973E0" w:rsidRDefault="006973E0">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15.</w:t>
      </w:r>
      <w:r>
        <w:rPr>
          <w:rFonts w:ascii="仿宋" w:eastAsia="仿宋" w:hAnsi="仿宋" w:cs="仿宋" w:hint="eastAsia"/>
          <w:sz w:val="32"/>
          <w:szCs w:val="32"/>
        </w:rPr>
        <w:t>安徽专精特新企业成长生态研究</w:t>
      </w:r>
    </w:p>
    <w:p w:rsidR="006973E0" w:rsidRDefault="006973E0">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16.</w:t>
      </w:r>
      <w:r>
        <w:rPr>
          <w:rFonts w:ascii="仿宋" w:eastAsia="仿宋" w:hAnsi="仿宋" w:cs="仿宋" w:hint="eastAsia"/>
          <w:sz w:val="32"/>
          <w:szCs w:val="32"/>
        </w:rPr>
        <w:t>提高产业链供应链稳定性的安徽贡献研究</w:t>
      </w:r>
    </w:p>
    <w:p w:rsidR="006973E0" w:rsidRDefault="006973E0">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17.</w:t>
      </w:r>
      <w:r>
        <w:rPr>
          <w:rFonts w:ascii="仿宋" w:eastAsia="仿宋" w:hAnsi="仿宋" w:cs="仿宋" w:hint="eastAsia"/>
          <w:sz w:val="32"/>
          <w:szCs w:val="32"/>
        </w:rPr>
        <w:t>数字经济赋能安徽产业升级研究</w:t>
      </w:r>
    </w:p>
    <w:p w:rsidR="006973E0" w:rsidRDefault="006973E0">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18.</w:t>
      </w:r>
      <w:r>
        <w:rPr>
          <w:rFonts w:ascii="仿宋" w:eastAsia="仿宋" w:hAnsi="仿宋" w:cs="仿宋" w:hint="eastAsia"/>
          <w:sz w:val="32"/>
          <w:szCs w:val="32"/>
        </w:rPr>
        <w:t>构建安徽多层次金融支持服务实体经济体系研究</w:t>
      </w:r>
    </w:p>
    <w:p w:rsidR="006973E0" w:rsidRDefault="006973E0">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19.</w:t>
      </w:r>
      <w:r>
        <w:rPr>
          <w:rFonts w:ascii="仿宋" w:eastAsia="仿宋" w:hAnsi="仿宋" w:cs="仿宋" w:hint="eastAsia"/>
          <w:sz w:val="32"/>
          <w:szCs w:val="32"/>
        </w:rPr>
        <w:t>进一步推进省以下财政体制改革研究</w:t>
      </w:r>
    </w:p>
    <w:p w:rsidR="006973E0" w:rsidRDefault="006973E0">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20.</w:t>
      </w:r>
      <w:r>
        <w:rPr>
          <w:rFonts w:ascii="仿宋" w:eastAsia="仿宋" w:hAnsi="仿宋" w:cs="仿宋" w:hint="eastAsia"/>
          <w:sz w:val="32"/>
          <w:szCs w:val="32"/>
        </w:rPr>
        <w:t>进一步激发县域经济高质量发展动力研究</w:t>
      </w:r>
    </w:p>
    <w:p w:rsidR="006973E0" w:rsidRDefault="006973E0">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21.</w:t>
      </w:r>
      <w:r>
        <w:rPr>
          <w:rFonts w:ascii="仿宋" w:eastAsia="仿宋" w:hAnsi="仿宋" w:cs="仿宋" w:hint="eastAsia"/>
          <w:sz w:val="32"/>
          <w:szCs w:val="32"/>
        </w:rPr>
        <w:t>进一步推进新时代安徽民营经济高质量发展研究</w:t>
      </w:r>
    </w:p>
    <w:p w:rsidR="006973E0" w:rsidRDefault="006973E0">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22.</w:t>
      </w:r>
      <w:r>
        <w:rPr>
          <w:rFonts w:ascii="仿宋" w:eastAsia="仿宋" w:hAnsi="仿宋" w:cs="仿宋" w:hint="eastAsia"/>
          <w:sz w:val="32"/>
          <w:szCs w:val="32"/>
        </w:rPr>
        <w:t>全面推进安徽乡村振兴的路径与效果研究</w:t>
      </w:r>
    </w:p>
    <w:p w:rsidR="006973E0" w:rsidRDefault="006973E0">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23.</w:t>
      </w:r>
      <w:r>
        <w:rPr>
          <w:rFonts w:ascii="仿宋" w:eastAsia="仿宋" w:hAnsi="仿宋" w:cs="仿宋" w:hint="eastAsia"/>
          <w:sz w:val="32"/>
          <w:szCs w:val="32"/>
        </w:rPr>
        <w:t>新兴产业发展与“冠军企业”培育的政策支持研究</w:t>
      </w:r>
    </w:p>
    <w:p w:rsidR="006973E0" w:rsidRDefault="006973E0">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24.</w:t>
      </w:r>
      <w:r>
        <w:rPr>
          <w:rFonts w:ascii="仿宋" w:eastAsia="仿宋" w:hAnsi="仿宋" w:cs="仿宋" w:hint="eastAsia"/>
          <w:sz w:val="32"/>
          <w:szCs w:val="32"/>
        </w:rPr>
        <w:t>安徽更好融入和服务“双循环”发展研究</w:t>
      </w:r>
    </w:p>
    <w:p w:rsidR="006973E0" w:rsidRDefault="006973E0">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25.</w:t>
      </w:r>
      <w:r>
        <w:rPr>
          <w:rFonts w:ascii="仿宋" w:eastAsia="仿宋" w:hAnsi="仿宋" w:cs="仿宋" w:hint="eastAsia"/>
          <w:sz w:val="32"/>
          <w:szCs w:val="32"/>
        </w:rPr>
        <w:t>淮河生态经济带与长江经济带融合发展策略研究</w:t>
      </w:r>
    </w:p>
    <w:p w:rsidR="006973E0" w:rsidRDefault="006973E0">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26.</w:t>
      </w:r>
      <w:r>
        <w:rPr>
          <w:rFonts w:ascii="仿宋" w:eastAsia="仿宋" w:hAnsi="仿宋" w:cs="仿宋" w:hint="eastAsia"/>
          <w:sz w:val="32"/>
          <w:szCs w:val="32"/>
        </w:rPr>
        <w:t>深化安徽自贸试验区建设研究</w:t>
      </w:r>
    </w:p>
    <w:p w:rsidR="006973E0" w:rsidRDefault="006973E0">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27.</w:t>
      </w:r>
      <w:r>
        <w:rPr>
          <w:rFonts w:ascii="仿宋" w:eastAsia="仿宋" w:hAnsi="仿宋" w:cs="仿宋" w:hint="eastAsia"/>
          <w:sz w:val="32"/>
          <w:szCs w:val="32"/>
        </w:rPr>
        <w:t>长三角一体化发展与推进创新创业服务研究</w:t>
      </w:r>
    </w:p>
    <w:p w:rsidR="006973E0" w:rsidRDefault="006973E0">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28.</w:t>
      </w:r>
      <w:r>
        <w:rPr>
          <w:rFonts w:ascii="仿宋" w:eastAsia="仿宋" w:hAnsi="仿宋" w:cs="仿宋" w:hint="eastAsia"/>
          <w:sz w:val="32"/>
          <w:szCs w:val="32"/>
        </w:rPr>
        <w:t>长三角产业链分工合作与安徽省新兴产业集群发展研究</w:t>
      </w:r>
    </w:p>
    <w:p w:rsidR="006973E0" w:rsidRDefault="006973E0">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29.</w:t>
      </w:r>
      <w:r>
        <w:rPr>
          <w:rFonts w:ascii="仿宋" w:eastAsia="仿宋" w:hAnsi="仿宋" w:cs="仿宋" w:hint="eastAsia"/>
          <w:sz w:val="32"/>
          <w:szCs w:val="32"/>
        </w:rPr>
        <w:t>推进长三角科技创新共同体建设研究</w:t>
      </w:r>
    </w:p>
    <w:p w:rsidR="006973E0" w:rsidRDefault="006973E0">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30.</w:t>
      </w:r>
      <w:r>
        <w:rPr>
          <w:rFonts w:ascii="仿宋" w:eastAsia="仿宋" w:hAnsi="仿宋" w:cs="仿宋" w:hint="eastAsia"/>
          <w:sz w:val="32"/>
          <w:szCs w:val="32"/>
        </w:rPr>
        <w:t>长三角一体化背景下推进皖北振兴研究</w:t>
      </w:r>
    </w:p>
    <w:p w:rsidR="006973E0" w:rsidRPr="00F72C46" w:rsidRDefault="006973E0">
      <w:pPr>
        <w:spacing w:line="560" w:lineRule="exact"/>
        <w:ind w:firstLineChars="200" w:firstLine="640"/>
        <w:rPr>
          <w:rFonts w:ascii="仿宋" w:eastAsia="仿宋" w:hAnsi="仿宋" w:cs="Times New Roman"/>
          <w:sz w:val="32"/>
          <w:szCs w:val="32"/>
        </w:rPr>
      </w:pPr>
      <w:r w:rsidRPr="00F72C46">
        <w:rPr>
          <w:rFonts w:ascii="仿宋" w:eastAsia="仿宋" w:hAnsi="仿宋" w:cs="仿宋" w:hint="eastAsia"/>
          <w:sz w:val="32"/>
          <w:szCs w:val="32"/>
        </w:rPr>
        <w:t>本专场由安徽财经大学社科联承担学术组织工作。联系人：张露伊；邮箱：</w:t>
      </w:r>
      <w:r w:rsidRPr="00F72C46">
        <w:rPr>
          <w:rFonts w:ascii="仿宋" w:eastAsia="仿宋" w:hAnsi="仿宋" w:cs="仿宋"/>
          <w:color w:val="000000"/>
          <w:sz w:val="30"/>
          <w:szCs w:val="30"/>
        </w:rPr>
        <w:t>ackycxsjl@163.com</w:t>
      </w:r>
      <w:r w:rsidRPr="00F72C46">
        <w:rPr>
          <w:rFonts w:ascii="仿宋" w:eastAsia="仿宋" w:hAnsi="仿宋" w:cs="仿宋" w:hint="eastAsia"/>
          <w:sz w:val="32"/>
          <w:szCs w:val="32"/>
        </w:rPr>
        <w:t>；电话：</w:t>
      </w:r>
      <w:r w:rsidRPr="00F72C46">
        <w:rPr>
          <w:rFonts w:ascii="仿宋" w:eastAsia="仿宋" w:hAnsi="仿宋" w:cs="仿宋"/>
          <w:color w:val="000000"/>
          <w:sz w:val="30"/>
          <w:szCs w:val="30"/>
        </w:rPr>
        <w:t>13855166979</w:t>
      </w:r>
      <w:r w:rsidRPr="00F72C46">
        <w:rPr>
          <w:rFonts w:ascii="仿宋" w:eastAsia="仿宋" w:hAnsi="仿宋" w:cs="仿宋" w:hint="eastAsia"/>
          <w:sz w:val="32"/>
          <w:szCs w:val="32"/>
        </w:rPr>
        <w:t>。</w:t>
      </w:r>
    </w:p>
    <w:p w:rsidR="006973E0" w:rsidRPr="00F72C46" w:rsidRDefault="006973E0">
      <w:pPr>
        <w:autoSpaceDE w:val="0"/>
        <w:spacing w:line="560" w:lineRule="exact"/>
        <w:ind w:firstLineChars="200" w:firstLine="640"/>
        <w:rPr>
          <w:rFonts w:ascii="楷体" w:eastAsia="楷体" w:hAnsi="楷体" w:cs="Times New Roman"/>
          <w:sz w:val="32"/>
          <w:szCs w:val="32"/>
        </w:rPr>
      </w:pPr>
      <w:r w:rsidRPr="00F72C46">
        <w:rPr>
          <w:rFonts w:ascii="楷体" w:eastAsia="楷体" w:hAnsi="楷体" w:cs="楷体" w:hint="eastAsia"/>
          <w:sz w:val="32"/>
          <w:szCs w:val="32"/>
        </w:rPr>
        <w:t>（三）增强安徽文化的认同感归属感专场</w:t>
      </w:r>
    </w:p>
    <w:p w:rsidR="006973E0" w:rsidRDefault="006973E0">
      <w:pPr>
        <w:autoSpaceDE w:val="0"/>
        <w:spacing w:line="560" w:lineRule="exact"/>
        <w:ind w:left="640"/>
        <w:rPr>
          <w:rFonts w:ascii="仿宋" w:eastAsia="仿宋" w:hAnsi="仿宋" w:cs="Times New Roman"/>
          <w:sz w:val="30"/>
          <w:szCs w:val="30"/>
        </w:rPr>
      </w:pPr>
      <w:r>
        <w:rPr>
          <w:rFonts w:ascii="仿宋" w:eastAsia="仿宋" w:hAnsi="仿宋" w:cs="仿宋"/>
          <w:sz w:val="30"/>
          <w:szCs w:val="30"/>
        </w:rPr>
        <w:t>1.</w:t>
      </w:r>
      <w:r>
        <w:rPr>
          <w:rFonts w:ascii="仿宋" w:eastAsia="仿宋" w:hAnsi="仿宋" w:cs="仿宋" w:hint="eastAsia"/>
          <w:sz w:val="30"/>
          <w:szCs w:val="30"/>
        </w:rPr>
        <w:t>习近平总书记关于弘扬中华优秀传统文化重要论述研究</w:t>
      </w:r>
    </w:p>
    <w:p w:rsidR="006973E0" w:rsidRDefault="006973E0">
      <w:pPr>
        <w:autoSpaceDE w:val="0"/>
        <w:spacing w:line="560" w:lineRule="exact"/>
        <w:ind w:left="640"/>
        <w:rPr>
          <w:rFonts w:ascii="仿宋" w:eastAsia="仿宋" w:hAnsi="仿宋" w:cs="Times New Roman"/>
          <w:sz w:val="30"/>
          <w:szCs w:val="30"/>
        </w:rPr>
      </w:pPr>
      <w:r>
        <w:rPr>
          <w:rFonts w:ascii="仿宋" w:eastAsia="仿宋" w:hAnsi="仿宋" w:cs="仿宋"/>
          <w:sz w:val="30"/>
          <w:szCs w:val="30"/>
        </w:rPr>
        <w:t>2.</w:t>
      </w:r>
      <w:r>
        <w:rPr>
          <w:rFonts w:ascii="仿宋" w:eastAsia="仿宋" w:hAnsi="仿宋" w:cs="仿宋" w:hint="eastAsia"/>
          <w:sz w:val="30"/>
          <w:szCs w:val="30"/>
        </w:rPr>
        <w:t>习近平总书记关于大历史观的重要论述研究</w:t>
      </w:r>
    </w:p>
    <w:p w:rsidR="006973E0" w:rsidRDefault="006973E0">
      <w:pPr>
        <w:autoSpaceDE w:val="0"/>
        <w:spacing w:line="560" w:lineRule="exact"/>
        <w:ind w:left="640"/>
        <w:rPr>
          <w:rFonts w:ascii="仿宋" w:eastAsia="仿宋" w:hAnsi="仿宋" w:cs="Times New Roman"/>
          <w:sz w:val="30"/>
          <w:szCs w:val="30"/>
        </w:rPr>
      </w:pPr>
      <w:r>
        <w:rPr>
          <w:rFonts w:ascii="仿宋" w:eastAsia="仿宋" w:hAnsi="仿宋" w:cs="仿宋"/>
          <w:sz w:val="30"/>
          <w:szCs w:val="30"/>
        </w:rPr>
        <w:t>3.</w:t>
      </w:r>
      <w:r>
        <w:rPr>
          <w:rFonts w:ascii="仿宋" w:eastAsia="仿宋" w:hAnsi="仿宋" w:cs="仿宋" w:hint="eastAsia"/>
          <w:sz w:val="30"/>
          <w:szCs w:val="30"/>
        </w:rPr>
        <w:t>关于中国人的宇宙观、天下观、社会观、道德观研究</w:t>
      </w:r>
    </w:p>
    <w:p w:rsidR="006973E0" w:rsidRDefault="006973E0">
      <w:pPr>
        <w:autoSpaceDE w:val="0"/>
        <w:spacing w:line="560" w:lineRule="exact"/>
        <w:ind w:left="640"/>
        <w:rPr>
          <w:rFonts w:ascii="仿宋" w:eastAsia="仿宋" w:hAnsi="仿宋" w:cs="Times New Roman"/>
          <w:sz w:val="30"/>
          <w:szCs w:val="30"/>
        </w:rPr>
      </w:pPr>
      <w:r>
        <w:rPr>
          <w:rFonts w:ascii="仿宋" w:eastAsia="仿宋" w:hAnsi="仿宋" w:cs="仿宋"/>
          <w:sz w:val="30"/>
          <w:szCs w:val="30"/>
        </w:rPr>
        <w:t>4.</w:t>
      </w:r>
      <w:r>
        <w:rPr>
          <w:rFonts w:ascii="仿宋" w:eastAsia="仿宋" w:hAnsi="仿宋" w:cs="仿宋" w:hint="eastAsia"/>
          <w:sz w:val="30"/>
          <w:szCs w:val="30"/>
        </w:rPr>
        <w:t>百年安徽光荣革命传统和精神谱系研究</w:t>
      </w:r>
    </w:p>
    <w:p w:rsidR="006973E0" w:rsidRDefault="006973E0">
      <w:pPr>
        <w:autoSpaceDE w:val="0"/>
        <w:spacing w:line="560" w:lineRule="exact"/>
        <w:ind w:left="640"/>
        <w:rPr>
          <w:rFonts w:ascii="仿宋" w:eastAsia="仿宋" w:hAnsi="仿宋" w:cs="Times New Roman"/>
          <w:sz w:val="30"/>
          <w:szCs w:val="30"/>
        </w:rPr>
      </w:pPr>
      <w:r>
        <w:rPr>
          <w:rFonts w:ascii="仿宋" w:eastAsia="仿宋" w:hAnsi="仿宋" w:cs="仿宋"/>
          <w:sz w:val="30"/>
          <w:szCs w:val="30"/>
        </w:rPr>
        <w:t>5.</w:t>
      </w:r>
      <w:r>
        <w:rPr>
          <w:rFonts w:ascii="仿宋" w:eastAsia="仿宋" w:hAnsi="仿宋" w:cs="仿宋" w:hint="eastAsia"/>
          <w:sz w:val="30"/>
          <w:szCs w:val="30"/>
        </w:rPr>
        <w:t>党的十八以来安徽文化与安徽发展的互动关系研究</w:t>
      </w:r>
    </w:p>
    <w:p w:rsidR="006973E0" w:rsidRDefault="006973E0">
      <w:pPr>
        <w:autoSpaceDE w:val="0"/>
        <w:spacing w:line="560" w:lineRule="exact"/>
        <w:ind w:left="640"/>
        <w:rPr>
          <w:rFonts w:ascii="仿宋" w:eastAsia="仿宋" w:hAnsi="仿宋" w:cs="Times New Roman"/>
          <w:sz w:val="30"/>
          <w:szCs w:val="30"/>
        </w:rPr>
      </w:pPr>
      <w:r>
        <w:rPr>
          <w:rFonts w:ascii="仿宋" w:eastAsia="仿宋" w:hAnsi="仿宋" w:cs="仿宋"/>
          <w:sz w:val="30"/>
          <w:szCs w:val="30"/>
        </w:rPr>
        <w:t>6.</w:t>
      </w:r>
      <w:r>
        <w:rPr>
          <w:rFonts w:ascii="仿宋" w:eastAsia="仿宋" w:hAnsi="仿宋" w:cs="仿宋" w:hint="eastAsia"/>
          <w:sz w:val="30"/>
          <w:szCs w:val="30"/>
        </w:rPr>
        <w:t>安徽文化与中华文明探源工程关系研究</w:t>
      </w:r>
    </w:p>
    <w:p w:rsidR="006973E0" w:rsidRDefault="006973E0">
      <w:pPr>
        <w:autoSpaceDE w:val="0"/>
        <w:spacing w:line="560" w:lineRule="exact"/>
        <w:ind w:left="640"/>
        <w:rPr>
          <w:rFonts w:ascii="仿宋" w:eastAsia="仿宋" w:hAnsi="仿宋" w:cs="Times New Roman"/>
          <w:sz w:val="30"/>
          <w:szCs w:val="30"/>
        </w:rPr>
      </w:pPr>
      <w:r>
        <w:rPr>
          <w:rFonts w:ascii="仿宋" w:eastAsia="仿宋" w:hAnsi="仿宋" w:cs="仿宋"/>
          <w:sz w:val="30"/>
          <w:szCs w:val="30"/>
        </w:rPr>
        <w:t>7.</w:t>
      </w:r>
      <w:r>
        <w:rPr>
          <w:rFonts w:ascii="仿宋" w:eastAsia="仿宋" w:hAnsi="仿宋" w:cs="仿宋" w:hint="eastAsia"/>
          <w:sz w:val="30"/>
          <w:szCs w:val="30"/>
        </w:rPr>
        <w:t>增强安徽历史文化的归属感认同感研究</w:t>
      </w:r>
    </w:p>
    <w:p w:rsidR="006973E0" w:rsidRDefault="006973E0">
      <w:pPr>
        <w:autoSpaceDE w:val="0"/>
        <w:spacing w:line="560" w:lineRule="exact"/>
        <w:ind w:left="640"/>
        <w:rPr>
          <w:rFonts w:ascii="仿宋" w:eastAsia="仿宋" w:hAnsi="仿宋" w:cs="Times New Roman"/>
          <w:sz w:val="30"/>
          <w:szCs w:val="30"/>
        </w:rPr>
      </w:pPr>
      <w:r>
        <w:rPr>
          <w:rFonts w:ascii="仿宋" w:eastAsia="仿宋" w:hAnsi="仿宋" w:cs="仿宋"/>
          <w:sz w:val="30"/>
          <w:szCs w:val="30"/>
        </w:rPr>
        <w:t>8.</w:t>
      </w:r>
      <w:r>
        <w:rPr>
          <w:rFonts w:ascii="仿宋" w:eastAsia="仿宋" w:hAnsi="仿宋" w:cs="仿宋" w:hint="eastAsia"/>
          <w:sz w:val="30"/>
          <w:szCs w:val="30"/>
        </w:rPr>
        <w:t>关于现代化美好安徽发展形象发展环境塑造与传播研究</w:t>
      </w:r>
    </w:p>
    <w:p w:rsidR="006973E0" w:rsidRDefault="006973E0">
      <w:pPr>
        <w:autoSpaceDE w:val="0"/>
        <w:spacing w:line="560" w:lineRule="exact"/>
        <w:ind w:left="640"/>
        <w:rPr>
          <w:rFonts w:ascii="仿宋" w:eastAsia="仿宋" w:hAnsi="仿宋" w:cs="Times New Roman"/>
          <w:sz w:val="30"/>
          <w:szCs w:val="30"/>
        </w:rPr>
      </w:pPr>
      <w:r>
        <w:rPr>
          <w:rFonts w:ascii="仿宋" w:eastAsia="仿宋" w:hAnsi="仿宋" w:cs="仿宋"/>
          <w:sz w:val="30"/>
          <w:szCs w:val="30"/>
        </w:rPr>
        <w:t>9.</w:t>
      </w:r>
      <w:r>
        <w:rPr>
          <w:rFonts w:ascii="仿宋" w:eastAsia="仿宋" w:hAnsi="仿宋" w:cs="仿宋" w:hint="eastAsia"/>
          <w:sz w:val="30"/>
          <w:szCs w:val="30"/>
        </w:rPr>
        <w:t>安徽文化建设的顶层设计和主动塑造研究</w:t>
      </w:r>
    </w:p>
    <w:p w:rsidR="006973E0" w:rsidRDefault="006973E0">
      <w:pPr>
        <w:autoSpaceDE w:val="0"/>
        <w:spacing w:line="560" w:lineRule="exact"/>
        <w:ind w:left="640"/>
        <w:rPr>
          <w:rFonts w:ascii="仿宋" w:eastAsia="仿宋" w:hAnsi="仿宋" w:cs="Times New Roman"/>
          <w:sz w:val="30"/>
          <w:szCs w:val="30"/>
        </w:rPr>
      </w:pPr>
      <w:r>
        <w:rPr>
          <w:rFonts w:ascii="仿宋" w:eastAsia="仿宋" w:hAnsi="仿宋" w:cs="仿宋"/>
          <w:sz w:val="30"/>
          <w:szCs w:val="30"/>
        </w:rPr>
        <w:t>10.</w:t>
      </w:r>
      <w:r>
        <w:rPr>
          <w:rFonts w:ascii="仿宋" w:eastAsia="仿宋" w:hAnsi="仿宋" w:cs="仿宋" w:hint="eastAsia"/>
          <w:sz w:val="30"/>
          <w:szCs w:val="30"/>
        </w:rPr>
        <w:t>数字科技赋能文化产业发展研究</w:t>
      </w:r>
    </w:p>
    <w:p w:rsidR="006973E0" w:rsidRDefault="006973E0">
      <w:pPr>
        <w:autoSpaceDE w:val="0"/>
        <w:spacing w:line="560" w:lineRule="exact"/>
        <w:ind w:left="640"/>
        <w:rPr>
          <w:rFonts w:ascii="仿宋" w:eastAsia="仿宋" w:hAnsi="仿宋" w:cs="Times New Roman"/>
          <w:sz w:val="30"/>
          <w:szCs w:val="30"/>
        </w:rPr>
      </w:pPr>
      <w:r>
        <w:rPr>
          <w:rFonts w:ascii="仿宋" w:eastAsia="仿宋" w:hAnsi="仿宋" w:cs="仿宋"/>
          <w:sz w:val="30"/>
          <w:szCs w:val="30"/>
        </w:rPr>
        <w:t>11.</w:t>
      </w:r>
      <w:r>
        <w:rPr>
          <w:rFonts w:ascii="仿宋" w:eastAsia="仿宋" w:hAnsi="仿宋" w:cs="仿宋" w:hint="eastAsia"/>
          <w:sz w:val="30"/>
          <w:szCs w:val="30"/>
        </w:rPr>
        <w:t>徽文化、皖江历史文化、淮河文化等区域文化研究</w:t>
      </w:r>
    </w:p>
    <w:p w:rsidR="006973E0" w:rsidRDefault="006973E0">
      <w:pPr>
        <w:autoSpaceDE w:val="0"/>
        <w:spacing w:line="560" w:lineRule="exact"/>
        <w:ind w:left="640"/>
        <w:rPr>
          <w:rFonts w:ascii="仿宋" w:eastAsia="仿宋" w:hAnsi="仿宋" w:cs="Times New Roman"/>
          <w:sz w:val="30"/>
          <w:szCs w:val="30"/>
        </w:rPr>
      </w:pPr>
      <w:r>
        <w:rPr>
          <w:rFonts w:ascii="仿宋" w:eastAsia="仿宋" w:hAnsi="仿宋" w:cs="仿宋"/>
          <w:sz w:val="30"/>
          <w:szCs w:val="30"/>
        </w:rPr>
        <w:t>12.</w:t>
      </w:r>
      <w:r>
        <w:rPr>
          <w:rFonts w:ascii="仿宋" w:eastAsia="仿宋" w:hAnsi="仿宋" w:cs="仿宋" w:hint="eastAsia"/>
          <w:sz w:val="30"/>
          <w:szCs w:val="30"/>
        </w:rPr>
        <w:t>大运河（安徽段）文化研究</w:t>
      </w:r>
    </w:p>
    <w:p w:rsidR="006973E0" w:rsidRDefault="006973E0">
      <w:pPr>
        <w:autoSpaceDE w:val="0"/>
        <w:spacing w:line="560" w:lineRule="exact"/>
        <w:ind w:left="640"/>
        <w:rPr>
          <w:rFonts w:ascii="仿宋" w:eastAsia="仿宋" w:hAnsi="仿宋" w:cs="Times New Roman"/>
          <w:sz w:val="32"/>
          <w:szCs w:val="32"/>
        </w:rPr>
      </w:pPr>
      <w:r>
        <w:rPr>
          <w:rFonts w:ascii="仿宋" w:eastAsia="仿宋" w:hAnsi="仿宋" w:cs="仿宋"/>
          <w:sz w:val="32"/>
          <w:szCs w:val="32"/>
        </w:rPr>
        <w:t>13.</w:t>
      </w:r>
      <w:r>
        <w:rPr>
          <w:rFonts w:ascii="仿宋" w:eastAsia="仿宋" w:hAnsi="仿宋" w:cs="仿宋" w:hint="eastAsia"/>
          <w:sz w:val="32"/>
          <w:szCs w:val="32"/>
        </w:rPr>
        <w:t>安徽历史文化名人研究</w:t>
      </w:r>
    </w:p>
    <w:p w:rsidR="006973E0" w:rsidRDefault="006973E0">
      <w:pPr>
        <w:autoSpaceDE w:val="0"/>
        <w:spacing w:line="560" w:lineRule="exact"/>
        <w:ind w:left="640"/>
        <w:rPr>
          <w:rFonts w:ascii="仿宋" w:eastAsia="仿宋" w:hAnsi="仿宋" w:cs="Times New Roman"/>
          <w:sz w:val="32"/>
          <w:szCs w:val="32"/>
        </w:rPr>
      </w:pPr>
      <w:r>
        <w:rPr>
          <w:rFonts w:ascii="仿宋" w:eastAsia="仿宋" w:hAnsi="仿宋" w:cs="仿宋"/>
          <w:sz w:val="32"/>
          <w:szCs w:val="32"/>
        </w:rPr>
        <w:t>14.</w:t>
      </w:r>
      <w:r>
        <w:rPr>
          <w:rFonts w:ascii="仿宋" w:eastAsia="仿宋" w:hAnsi="仿宋" w:cs="仿宋" w:hint="eastAsia"/>
          <w:sz w:val="32"/>
          <w:szCs w:val="32"/>
        </w:rPr>
        <w:t>安徽历史文献整理与研究</w:t>
      </w:r>
    </w:p>
    <w:p w:rsidR="006973E0" w:rsidRDefault="006973E0">
      <w:pPr>
        <w:autoSpaceDE w:val="0"/>
        <w:spacing w:line="560" w:lineRule="exact"/>
        <w:ind w:left="640"/>
        <w:rPr>
          <w:rFonts w:ascii="仿宋" w:eastAsia="仿宋" w:hAnsi="仿宋" w:cs="Times New Roman"/>
          <w:sz w:val="32"/>
          <w:szCs w:val="32"/>
        </w:rPr>
      </w:pPr>
      <w:r>
        <w:rPr>
          <w:rFonts w:ascii="仿宋" w:eastAsia="仿宋" w:hAnsi="仿宋" w:cs="仿宋"/>
          <w:sz w:val="32"/>
          <w:szCs w:val="32"/>
        </w:rPr>
        <w:t>15.</w:t>
      </w:r>
      <w:r>
        <w:rPr>
          <w:rFonts w:ascii="仿宋" w:eastAsia="仿宋" w:hAnsi="仿宋" w:cs="仿宋" w:hint="eastAsia"/>
          <w:sz w:val="32"/>
          <w:szCs w:val="32"/>
        </w:rPr>
        <w:t>关于安徽区域文化的整合研究</w:t>
      </w:r>
    </w:p>
    <w:p w:rsidR="006973E0" w:rsidRDefault="006973E0">
      <w:pPr>
        <w:autoSpaceDE w:val="0"/>
        <w:spacing w:line="560" w:lineRule="exact"/>
        <w:ind w:left="640"/>
        <w:rPr>
          <w:rFonts w:ascii="仿宋" w:eastAsia="仿宋" w:hAnsi="仿宋" w:cs="Times New Roman"/>
          <w:sz w:val="32"/>
          <w:szCs w:val="32"/>
        </w:rPr>
      </w:pPr>
      <w:r>
        <w:rPr>
          <w:rFonts w:ascii="仿宋" w:eastAsia="仿宋" w:hAnsi="仿宋" w:cs="仿宋"/>
          <w:sz w:val="32"/>
          <w:szCs w:val="32"/>
        </w:rPr>
        <w:t>16.</w:t>
      </w:r>
      <w:r>
        <w:rPr>
          <w:rFonts w:ascii="仿宋" w:eastAsia="仿宋" w:hAnsi="仿宋" w:cs="仿宋" w:hint="eastAsia"/>
          <w:sz w:val="32"/>
          <w:szCs w:val="32"/>
        </w:rPr>
        <w:t>安徽文化品牌建设研究</w:t>
      </w:r>
    </w:p>
    <w:p w:rsidR="006973E0" w:rsidRDefault="006973E0">
      <w:pPr>
        <w:autoSpaceDE w:val="0"/>
        <w:spacing w:line="560" w:lineRule="exact"/>
        <w:ind w:left="640"/>
        <w:rPr>
          <w:rFonts w:ascii="仿宋" w:eastAsia="仿宋" w:hAnsi="仿宋" w:cs="Times New Roman"/>
          <w:sz w:val="32"/>
          <w:szCs w:val="32"/>
        </w:rPr>
      </w:pPr>
      <w:r>
        <w:rPr>
          <w:rFonts w:ascii="仿宋" w:eastAsia="仿宋" w:hAnsi="仿宋" w:cs="仿宋"/>
          <w:sz w:val="32"/>
          <w:szCs w:val="32"/>
        </w:rPr>
        <w:t>17.</w:t>
      </w:r>
      <w:r>
        <w:rPr>
          <w:rFonts w:ascii="仿宋" w:eastAsia="仿宋" w:hAnsi="仿宋" w:cs="仿宋" w:hint="eastAsia"/>
          <w:sz w:val="32"/>
          <w:szCs w:val="32"/>
        </w:rPr>
        <w:t>安徽非物质文化遗产传承与发展研究</w:t>
      </w:r>
    </w:p>
    <w:p w:rsidR="006973E0" w:rsidRDefault="006973E0">
      <w:pPr>
        <w:autoSpaceDE w:val="0"/>
        <w:spacing w:line="560" w:lineRule="exact"/>
        <w:ind w:left="640"/>
        <w:rPr>
          <w:rFonts w:ascii="仿宋" w:eastAsia="仿宋" w:hAnsi="仿宋" w:cs="Times New Roman"/>
          <w:sz w:val="32"/>
          <w:szCs w:val="32"/>
        </w:rPr>
      </w:pPr>
      <w:r>
        <w:rPr>
          <w:rFonts w:ascii="仿宋" w:eastAsia="仿宋" w:hAnsi="仿宋" w:cs="仿宋"/>
          <w:sz w:val="32"/>
          <w:szCs w:val="32"/>
        </w:rPr>
        <w:t>18.</w:t>
      </w:r>
      <w:r>
        <w:rPr>
          <w:rFonts w:ascii="仿宋" w:eastAsia="仿宋" w:hAnsi="仿宋" w:cs="仿宋" w:hint="eastAsia"/>
          <w:sz w:val="32"/>
          <w:szCs w:val="32"/>
        </w:rPr>
        <w:t>安徽传统名茶和茶文化研究</w:t>
      </w:r>
    </w:p>
    <w:p w:rsidR="006973E0" w:rsidRDefault="006973E0">
      <w:pPr>
        <w:autoSpaceDE w:val="0"/>
        <w:spacing w:line="560" w:lineRule="exact"/>
        <w:ind w:left="640"/>
        <w:rPr>
          <w:rFonts w:ascii="仿宋" w:eastAsia="仿宋" w:hAnsi="仿宋" w:cs="Times New Roman"/>
          <w:sz w:val="32"/>
          <w:szCs w:val="32"/>
        </w:rPr>
      </w:pPr>
      <w:r>
        <w:rPr>
          <w:rFonts w:ascii="仿宋" w:eastAsia="仿宋" w:hAnsi="仿宋" w:cs="仿宋"/>
          <w:sz w:val="32"/>
          <w:szCs w:val="32"/>
        </w:rPr>
        <w:t>19.</w:t>
      </w:r>
      <w:r>
        <w:rPr>
          <w:rFonts w:ascii="仿宋" w:eastAsia="仿宋" w:hAnsi="仿宋" w:cs="仿宋" w:hint="eastAsia"/>
          <w:sz w:val="32"/>
          <w:szCs w:val="32"/>
        </w:rPr>
        <w:t>安徽历史文化名城名镇名村保护利用研究</w:t>
      </w:r>
    </w:p>
    <w:p w:rsidR="006973E0" w:rsidRDefault="006973E0">
      <w:pPr>
        <w:autoSpaceDE w:val="0"/>
        <w:spacing w:line="560" w:lineRule="exact"/>
        <w:ind w:left="640"/>
        <w:rPr>
          <w:rFonts w:ascii="仿宋" w:eastAsia="仿宋" w:hAnsi="仿宋" w:cs="Times New Roman"/>
          <w:sz w:val="32"/>
          <w:szCs w:val="32"/>
        </w:rPr>
      </w:pPr>
      <w:r>
        <w:rPr>
          <w:rFonts w:ascii="仿宋" w:eastAsia="仿宋" w:hAnsi="仿宋" w:cs="仿宋"/>
          <w:sz w:val="32"/>
          <w:szCs w:val="32"/>
        </w:rPr>
        <w:t>20.</w:t>
      </w:r>
      <w:r>
        <w:rPr>
          <w:rFonts w:ascii="仿宋" w:eastAsia="仿宋" w:hAnsi="仿宋" w:cs="仿宋" w:hint="eastAsia"/>
          <w:sz w:val="32"/>
          <w:szCs w:val="32"/>
        </w:rPr>
        <w:t>安徽地方方言、戏曲等发展研究</w:t>
      </w:r>
    </w:p>
    <w:p w:rsidR="006973E0" w:rsidRDefault="006973E0">
      <w:pPr>
        <w:autoSpaceDE w:val="0"/>
        <w:spacing w:line="560" w:lineRule="exact"/>
        <w:ind w:left="640"/>
        <w:rPr>
          <w:rFonts w:ascii="仿宋" w:eastAsia="仿宋" w:hAnsi="仿宋" w:cs="Times New Roman"/>
          <w:sz w:val="32"/>
          <w:szCs w:val="32"/>
        </w:rPr>
      </w:pPr>
      <w:r>
        <w:rPr>
          <w:rFonts w:ascii="仿宋" w:eastAsia="仿宋" w:hAnsi="仿宋" w:cs="仿宋"/>
          <w:sz w:val="32"/>
          <w:szCs w:val="32"/>
        </w:rPr>
        <w:t>21.</w:t>
      </w:r>
      <w:r>
        <w:rPr>
          <w:rFonts w:ascii="仿宋" w:eastAsia="仿宋" w:hAnsi="仿宋" w:cs="仿宋" w:hint="eastAsia"/>
          <w:sz w:val="32"/>
          <w:szCs w:val="32"/>
        </w:rPr>
        <w:t>安徽中医药文化挖掘与华夏历史文明阐释研究</w:t>
      </w:r>
    </w:p>
    <w:p w:rsidR="006973E0" w:rsidRDefault="006973E0">
      <w:pPr>
        <w:autoSpaceDE w:val="0"/>
        <w:spacing w:line="560" w:lineRule="exact"/>
        <w:ind w:left="640"/>
        <w:rPr>
          <w:rFonts w:ascii="仿宋" w:eastAsia="仿宋" w:hAnsi="仿宋" w:cs="Times New Roman"/>
          <w:sz w:val="32"/>
          <w:szCs w:val="32"/>
        </w:rPr>
      </w:pPr>
      <w:r>
        <w:rPr>
          <w:rFonts w:ascii="仿宋" w:eastAsia="仿宋" w:hAnsi="仿宋" w:cs="仿宋"/>
          <w:sz w:val="32"/>
          <w:szCs w:val="32"/>
        </w:rPr>
        <w:t>22.</w:t>
      </w:r>
      <w:r>
        <w:rPr>
          <w:rFonts w:ascii="仿宋" w:eastAsia="仿宋" w:hAnsi="仿宋" w:cs="仿宋" w:hint="eastAsia"/>
          <w:sz w:val="32"/>
          <w:szCs w:val="32"/>
        </w:rPr>
        <w:t>安徽文化传播与影响力提升研究</w:t>
      </w:r>
    </w:p>
    <w:p w:rsidR="006973E0" w:rsidRDefault="006973E0">
      <w:pPr>
        <w:autoSpaceDE w:val="0"/>
        <w:spacing w:line="560" w:lineRule="exact"/>
        <w:ind w:left="640"/>
        <w:rPr>
          <w:rFonts w:ascii="仿宋" w:eastAsia="仿宋" w:hAnsi="仿宋" w:cs="Times New Roman"/>
          <w:sz w:val="32"/>
          <w:szCs w:val="32"/>
        </w:rPr>
      </w:pPr>
      <w:r>
        <w:rPr>
          <w:rFonts w:ascii="仿宋" w:eastAsia="仿宋" w:hAnsi="仿宋" w:cs="仿宋"/>
          <w:sz w:val="32"/>
          <w:szCs w:val="32"/>
        </w:rPr>
        <w:t>23.</w:t>
      </w:r>
      <w:r>
        <w:rPr>
          <w:rFonts w:ascii="仿宋" w:eastAsia="仿宋" w:hAnsi="仿宋" w:cs="仿宋" w:hint="eastAsia"/>
          <w:sz w:val="32"/>
          <w:szCs w:val="32"/>
        </w:rPr>
        <w:t>新时代江南文化的传承与创新研究</w:t>
      </w:r>
    </w:p>
    <w:p w:rsidR="006973E0" w:rsidRDefault="006973E0">
      <w:pPr>
        <w:autoSpaceDE w:val="0"/>
        <w:spacing w:line="560" w:lineRule="exact"/>
        <w:ind w:left="640"/>
        <w:rPr>
          <w:rFonts w:ascii="仿宋" w:eastAsia="仿宋" w:hAnsi="仿宋" w:cs="Times New Roman"/>
          <w:sz w:val="32"/>
          <w:szCs w:val="32"/>
        </w:rPr>
      </w:pPr>
      <w:r>
        <w:rPr>
          <w:rFonts w:ascii="仿宋" w:eastAsia="仿宋" w:hAnsi="仿宋" w:cs="仿宋"/>
          <w:sz w:val="32"/>
          <w:szCs w:val="32"/>
        </w:rPr>
        <w:t>24.</w:t>
      </w:r>
      <w:r>
        <w:rPr>
          <w:rFonts w:ascii="仿宋" w:eastAsia="仿宋" w:hAnsi="仿宋" w:cs="仿宋" w:hint="eastAsia"/>
          <w:sz w:val="32"/>
          <w:szCs w:val="32"/>
        </w:rPr>
        <w:t>长江文化、江南文化与安徽文化融合发展研究</w:t>
      </w:r>
    </w:p>
    <w:p w:rsidR="006973E0" w:rsidRDefault="006973E0">
      <w:pPr>
        <w:autoSpaceDE w:val="0"/>
        <w:spacing w:line="560" w:lineRule="exact"/>
        <w:ind w:left="640"/>
        <w:rPr>
          <w:rFonts w:ascii="仿宋" w:eastAsia="仿宋" w:hAnsi="仿宋" w:cs="Times New Roman"/>
          <w:sz w:val="32"/>
          <w:szCs w:val="32"/>
        </w:rPr>
      </w:pPr>
      <w:r>
        <w:rPr>
          <w:rFonts w:ascii="仿宋" w:eastAsia="仿宋" w:hAnsi="仿宋" w:cs="仿宋"/>
          <w:sz w:val="32"/>
          <w:szCs w:val="32"/>
        </w:rPr>
        <w:t>25.</w:t>
      </w:r>
      <w:r>
        <w:rPr>
          <w:rFonts w:ascii="仿宋" w:eastAsia="仿宋" w:hAnsi="仿宋" w:cs="仿宋" w:hint="eastAsia"/>
          <w:sz w:val="32"/>
          <w:szCs w:val="32"/>
        </w:rPr>
        <w:t>近代以来长三角地区城市现代化与社会转型研究</w:t>
      </w:r>
    </w:p>
    <w:p w:rsidR="006973E0" w:rsidRDefault="006973E0">
      <w:pPr>
        <w:autoSpaceDE w:val="0"/>
        <w:spacing w:line="560" w:lineRule="exact"/>
        <w:ind w:left="640"/>
        <w:rPr>
          <w:rFonts w:ascii="仿宋" w:eastAsia="仿宋" w:hAnsi="仿宋" w:cs="Times New Roman"/>
          <w:sz w:val="32"/>
          <w:szCs w:val="32"/>
        </w:rPr>
      </w:pPr>
      <w:r>
        <w:rPr>
          <w:rFonts w:ascii="仿宋" w:eastAsia="仿宋" w:hAnsi="仿宋" w:cs="仿宋"/>
          <w:sz w:val="32"/>
          <w:szCs w:val="32"/>
        </w:rPr>
        <w:t>26.</w:t>
      </w:r>
      <w:r>
        <w:rPr>
          <w:rFonts w:ascii="仿宋" w:eastAsia="仿宋" w:hAnsi="仿宋" w:cs="仿宋" w:hint="eastAsia"/>
          <w:sz w:val="32"/>
          <w:szCs w:val="32"/>
        </w:rPr>
        <w:t>长三角区域文化产业市场一体化研究</w:t>
      </w:r>
    </w:p>
    <w:p w:rsidR="006973E0" w:rsidRDefault="006973E0">
      <w:pPr>
        <w:autoSpaceDE w:val="0"/>
        <w:spacing w:line="560" w:lineRule="exact"/>
        <w:ind w:left="640"/>
        <w:rPr>
          <w:rFonts w:ascii="仿宋" w:eastAsia="仿宋" w:hAnsi="仿宋" w:cs="Times New Roman"/>
          <w:sz w:val="32"/>
          <w:szCs w:val="32"/>
        </w:rPr>
      </w:pPr>
      <w:r>
        <w:rPr>
          <w:rFonts w:ascii="仿宋" w:eastAsia="仿宋" w:hAnsi="仿宋" w:cs="仿宋"/>
          <w:sz w:val="32"/>
          <w:szCs w:val="32"/>
        </w:rPr>
        <w:t>27.</w:t>
      </w:r>
      <w:r>
        <w:rPr>
          <w:rFonts w:ascii="仿宋" w:eastAsia="仿宋" w:hAnsi="仿宋" w:cs="仿宋" w:hint="eastAsia"/>
          <w:sz w:val="32"/>
          <w:szCs w:val="32"/>
        </w:rPr>
        <w:t>打造长三角城市“后花园”的皖南旅游发展战略研究</w:t>
      </w:r>
    </w:p>
    <w:p w:rsidR="006973E0" w:rsidRPr="00F72C46" w:rsidRDefault="006973E0">
      <w:pPr>
        <w:spacing w:line="560" w:lineRule="exact"/>
        <w:ind w:firstLineChars="200" w:firstLine="640"/>
        <w:rPr>
          <w:rFonts w:ascii="仿宋" w:eastAsia="仿宋" w:hAnsi="仿宋" w:cs="Times New Roman"/>
          <w:sz w:val="32"/>
          <w:szCs w:val="32"/>
        </w:rPr>
      </w:pPr>
      <w:r w:rsidRPr="00F72C46">
        <w:rPr>
          <w:rFonts w:ascii="仿宋" w:eastAsia="仿宋" w:hAnsi="仿宋" w:cs="仿宋" w:hint="eastAsia"/>
          <w:sz w:val="32"/>
          <w:szCs w:val="32"/>
        </w:rPr>
        <w:t>本专场由黄山学院社科联承担学术组织工作。联系人：</w:t>
      </w:r>
      <w:r w:rsidRPr="00F72C46">
        <w:rPr>
          <w:rFonts w:ascii="仿宋" w:eastAsia="仿宋" w:hAnsi="仿宋" w:cs="仿宋" w:hint="eastAsia"/>
          <w:sz w:val="30"/>
          <w:szCs w:val="30"/>
        </w:rPr>
        <w:t>王东楼</w:t>
      </w:r>
      <w:r w:rsidRPr="00F72C46">
        <w:rPr>
          <w:rFonts w:ascii="仿宋" w:eastAsia="仿宋" w:hAnsi="仿宋" w:cs="仿宋" w:hint="eastAsia"/>
          <w:sz w:val="32"/>
          <w:szCs w:val="32"/>
        </w:rPr>
        <w:t>；邮箱：</w:t>
      </w:r>
      <w:r w:rsidRPr="00F72C46">
        <w:rPr>
          <w:rFonts w:ascii="仿宋" w:eastAsia="仿宋" w:hAnsi="仿宋" w:cs="仿宋"/>
          <w:sz w:val="32"/>
          <w:szCs w:val="32"/>
        </w:rPr>
        <w:t>600034@hsu.edu.cn</w:t>
      </w:r>
      <w:r>
        <w:rPr>
          <w:rFonts w:ascii="仿宋" w:eastAsia="仿宋" w:hAnsi="仿宋" w:cs="仿宋" w:hint="eastAsia"/>
          <w:sz w:val="32"/>
          <w:szCs w:val="32"/>
        </w:rPr>
        <w:t>；</w:t>
      </w:r>
      <w:r w:rsidRPr="00F72C46">
        <w:rPr>
          <w:rFonts w:ascii="仿宋" w:eastAsia="仿宋" w:hAnsi="仿宋" w:cs="仿宋" w:hint="eastAsia"/>
          <w:sz w:val="32"/>
          <w:szCs w:val="32"/>
        </w:rPr>
        <w:t>电话：</w:t>
      </w:r>
      <w:r w:rsidRPr="00F72C46">
        <w:rPr>
          <w:rFonts w:ascii="仿宋" w:eastAsia="仿宋" w:hAnsi="仿宋" w:cs="仿宋"/>
          <w:sz w:val="32"/>
          <w:szCs w:val="32"/>
        </w:rPr>
        <w:t>15255980593</w:t>
      </w:r>
      <w:r w:rsidRPr="00F72C46">
        <w:rPr>
          <w:rFonts w:ascii="仿宋" w:eastAsia="仿宋" w:hAnsi="仿宋" w:cs="仿宋" w:hint="eastAsia"/>
          <w:sz w:val="32"/>
          <w:szCs w:val="32"/>
        </w:rPr>
        <w:t>。</w:t>
      </w:r>
    </w:p>
    <w:p w:rsidR="006973E0" w:rsidRPr="00F72C46" w:rsidRDefault="006973E0">
      <w:pPr>
        <w:autoSpaceDE w:val="0"/>
        <w:spacing w:line="560" w:lineRule="exact"/>
        <w:ind w:firstLineChars="200" w:firstLine="640"/>
        <w:rPr>
          <w:rFonts w:ascii="楷体" w:eastAsia="楷体" w:hAnsi="楷体" w:cs="Times New Roman"/>
          <w:sz w:val="32"/>
          <w:szCs w:val="32"/>
        </w:rPr>
      </w:pPr>
      <w:r w:rsidRPr="00F72C46">
        <w:rPr>
          <w:rFonts w:ascii="楷体" w:eastAsia="楷体" w:hAnsi="楷体" w:cs="楷体" w:hint="eastAsia"/>
          <w:sz w:val="32"/>
          <w:szCs w:val="32"/>
        </w:rPr>
        <w:t>（四）青年学术论坛</w:t>
      </w:r>
    </w:p>
    <w:p w:rsidR="006973E0" w:rsidRDefault="006973E0">
      <w:pPr>
        <w:autoSpaceDE w:val="0"/>
        <w:spacing w:line="560" w:lineRule="exact"/>
        <w:ind w:firstLineChars="200" w:firstLine="640"/>
        <w:rPr>
          <w:rFonts w:ascii="仿宋" w:eastAsia="仿宋" w:hAnsi="仿宋" w:cs="Times New Roman"/>
          <w:sz w:val="32"/>
          <w:szCs w:val="32"/>
        </w:rPr>
      </w:pPr>
      <w:r>
        <w:rPr>
          <w:rFonts w:ascii="仿宋" w:eastAsia="仿宋" w:hAnsi="仿宋" w:cs="仿宋" w:hint="eastAsia"/>
          <w:sz w:val="32"/>
          <w:szCs w:val="32"/>
        </w:rPr>
        <w:t>着眼学术传承创新，搭建资深学者与青年学者对话交流的平台；展示新时代我省青年学者最新研究成果、最新研究方法，传递分享治学成功经验。青年学术论坛方案另发。</w:t>
      </w:r>
    </w:p>
    <w:p w:rsidR="006973E0" w:rsidRDefault="006973E0">
      <w:pPr>
        <w:autoSpaceDE w:val="0"/>
        <w:spacing w:line="560" w:lineRule="exact"/>
        <w:ind w:left="640"/>
        <w:rPr>
          <w:rFonts w:ascii="仿宋" w:eastAsia="仿宋" w:hAnsi="仿宋" w:cs="Times New Roman"/>
          <w:sz w:val="32"/>
          <w:szCs w:val="32"/>
        </w:rPr>
      </w:pPr>
    </w:p>
    <w:p w:rsidR="006973E0" w:rsidRDefault="006973E0">
      <w:pPr>
        <w:spacing w:line="560" w:lineRule="exact"/>
        <w:jc w:val="left"/>
        <w:rPr>
          <w:rFonts w:ascii="黑体" w:eastAsia="黑体" w:hAnsi="黑体" w:cs="Times New Roman"/>
          <w:sz w:val="32"/>
          <w:szCs w:val="32"/>
        </w:rPr>
      </w:pPr>
    </w:p>
    <w:p w:rsidR="006973E0" w:rsidRDefault="006973E0">
      <w:pPr>
        <w:spacing w:line="560" w:lineRule="exact"/>
        <w:jc w:val="left"/>
        <w:rPr>
          <w:rFonts w:ascii="黑体" w:eastAsia="黑体" w:hAnsi="黑体" w:cs="Times New Roman"/>
          <w:sz w:val="32"/>
          <w:szCs w:val="32"/>
        </w:rPr>
      </w:pPr>
    </w:p>
    <w:p w:rsidR="006973E0" w:rsidRDefault="006973E0">
      <w:pPr>
        <w:spacing w:line="560" w:lineRule="exact"/>
        <w:jc w:val="left"/>
        <w:rPr>
          <w:rFonts w:ascii="黑体" w:eastAsia="黑体" w:hAnsi="黑体" w:cs="Times New Roman"/>
          <w:sz w:val="32"/>
          <w:szCs w:val="32"/>
        </w:rPr>
      </w:pPr>
    </w:p>
    <w:p w:rsidR="006973E0" w:rsidRDefault="006973E0">
      <w:pPr>
        <w:spacing w:line="560" w:lineRule="exact"/>
        <w:jc w:val="left"/>
        <w:rPr>
          <w:rFonts w:ascii="黑体" w:eastAsia="黑体" w:hAnsi="黑体" w:cs="Times New Roman"/>
          <w:sz w:val="32"/>
          <w:szCs w:val="32"/>
        </w:rPr>
      </w:pPr>
    </w:p>
    <w:p w:rsidR="006973E0" w:rsidRDefault="006973E0">
      <w:pPr>
        <w:spacing w:line="560" w:lineRule="exact"/>
        <w:jc w:val="left"/>
        <w:rPr>
          <w:rFonts w:ascii="黑体" w:eastAsia="黑体" w:hAnsi="黑体" w:cs="Times New Roman"/>
          <w:sz w:val="32"/>
          <w:szCs w:val="32"/>
        </w:rPr>
      </w:pPr>
    </w:p>
    <w:p w:rsidR="006973E0" w:rsidRDefault="006973E0">
      <w:pPr>
        <w:spacing w:line="560" w:lineRule="exact"/>
        <w:jc w:val="left"/>
        <w:rPr>
          <w:rFonts w:ascii="黑体" w:eastAsia="黑体" w:hAnsi="黑体" w:cs="Times New Roman"/>
          <w:sz w:val="32"/>
          <w:szCs w:val="32"/>
        </w:rPr>
      </w:pPr>
    </w:p>
    <w:p w:rsidR="006973E0" w:rsidRDefault="006973E0">
      <w:pPr>
        <w:spacing w:line="560" w:lineRule="exact"/>
        <w:jc w:val="left"/>
        <w:rPr>
          <w:rFonts w:ascii="黑体" w:eastAsia="黑体" w:hAnsi="黑体" w:cs="Times New Roman"/>
          <w:sz w:val="32"/>
          <w:szCs w:val="32"/>
        </w:rPr>
      </w:pPr>
    </w:p>
    <w:p w:rsidR="006973E0" w:rsidRDefault="006973E0" w:rsidP="00F72C46">
      <w:pPr>
        <w:pStyle w:val="BodyText"/>
        <w:rPr>
          <w:rFonts w:cs="Times New Roman"/>
        </w:rPr>
      </w:pPr>
    </w:p>
    <w:p w:rsidR="006973E0" w:rsidRDefault="006973E0" w:rsidP="00F72C46">
      <w:pPr>
        <w:pStyle w:val="BodyText"/>
        <w:rPr>
          <w:rFonts w:cs="Times New Roman"/>
        </w:rPr>
      </w:pPr>
    </w:p>
    <w:p w:rsidR="006973E0" w:rsidRDefault="006973E0" w:rsidP="00F72C46">
      <w:pPr>
        <w:pStyle w:val="BodyText"/>
        <w:rPr>
          <w:rFonts w:cs="Times New Roman"/>
        </w:rPr>
      </w:pPr>
    </w:p>
    <w:p w:rsidR="006973E0" w:rsidRDefault="006973E0" w:rsidP="00F72C46">
      <w:pPr>
        <w:pStyle w:val="BodyText"/>
        <w:rPr>
          <w:rFonts w:cs="Times New Roman"/>
        </w:rPr>
      </w:pPr>
    </w:p>
    <w:p w:rsidR="006973E0" w:rsidRDefault="006973E0" w:rsidP="00F72C46">
      <w:pPr>
        <w:pStyle w:val="BodyText"/>
        <w:rPr>
          <w:rFonts w:cs="Times New Roman"/>
        </w:rPr>
      </w:pPr>
    </w:p>
    <w:p w:rsidR="006973E0" w:rsidRPr="00F72C46" w:rsidRDefault="006973E0" w:rsidP="00F72C46">
      <w:pPr>
        <w:pStyle w:val="BodyText"/>
        <w:rPr>
          <w:rFonts w:cs="Times New Roman"/>
        </w:rPr>
      </w:pPr>
    </w:p>
    <w:p w:rsidR="006973E0" w:rsidRDefault="006973E0">
      <w:pPr>
        <w:spacing w:line="560" w:lineRule="exact"/>
        <w:jc w:val="left"/>
        <w:rPr>
          <w:rFonts w:ascii="黑体" w:eastAsia="黑体" w:hAnsi="黑体" w:cs="Times New Roman"/>
          <w:sz w:val="32"/>
          <w:szCs w:val="32"/>
        </w:rPr>
      </w:pPr>
    </w:p>
    <w:p w:rsidR="006973E0" w:rsidRDefault="006973E0">
      <w:pPr>
        <w:spacing w:line="560" w:lineRule="exact"/>
        <w:jc w:val="left"/>
        <w:rPr>
          <w:rFonts w:ascii="黑体" w:eastAsia="黑体" w:hAnsi="黑体" w:cs="Times New Roman"/>
          <w:sz w:val="32"/>
          <w:szCs w:val="32"/>
        </w:rPr>
      </w:pPr>
      <w:r>
        <w:rPr>
          <w:rFonts w:ascii="黑体" w:eastAsia="黑体" w:hAnsi="黑体" w:cs="黑体" w:hint="eastAsia"/>
          <w:sz w:val="32"/>
          <w:szCs w:val="32"/>
        </w:rPr>
        <w:t>附件</w:t>
      </w:r>
      <w:r>
        <w:rPr>
          <w:rFonts w:ascii="黑体" w:eastAsia="黑体" w:hAnsi="黑体" w:cs="黑体"/>
          <w:sz w:val="32"/>
          <w:szCs w:val="32"/>
        </w:rPr>
        <w:t>2</w:t>
      </w:r>
    </w:p>
    <w:p w:rsidR="006973E0" w:rsidRDefault="006973E0">
      <w:pPr>
        <w:spacing w:line="560" w:lineRule="exact"/>
        <w:jc w:val="center"/>
        <w:rPr>
          <w:rFonts w:cs="Times New Roman"/>
          <w:sz w:val="36"/>
          <w:szCs w:val="36"/>
        </w:rPr>
      </w:pPr>
      <w:r>
        <w:rPr>
          <w:rFonts w:ascii="方正小标宋简体" w:eastAsia="方正小标宋简体" w:hAnsi="方正小标宋简体" w:cs="方正小标宋简体" w:hint="eastAsia"/>
          <w:sz w:val="36"/>
          <w:szCs w:val="36"/>
        </w:rPr>
        <w:t>安徽省社会科学界第十七届学术年会征文申报表</w:t>
      </w:r>
    </w:p>
    <w:tbl>
      <w:tblPr>
        <w:tblW w:w="9122" w:type="dxa"/>
        <w:tblInd w:w="-1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615"/>
        <w:gridCol w:w="842"/>
        <w:gridCol w:w="1519"/>
        <w:gridCol w:w="232"/>
        <w:gridCol w:w="664"/>
        <w:gridCol w:w="386"/>
        <w:gridCol w:w="93"/>
        <w:gridCol w:w="1306"/>
        <w:gridCol w:w="618"/>
        <w:gridCol w:w="6"/>
        <w:gridCol w:w="802"/>
        <w:gridCol w:w="47"/>
        <w:gridCol w:w="386"/>
        <w:gridCol w:w="613"/>
        <w:gridCol w:w="993"/>
      </w:tblGrid>
      <w:tr w:rsidR="006973E0">
        <w:trPr>
          <w:trHeight w:val="661"/>
        </w:trPr>
        <w:tc>
          <w:tcPr>
            <w:tcW w:w="1457" w:type="dxa"/>
            <w:gridSpan w:val="2"/>
            <w:tcBorders>
              <w:top w:val="single" w:sz="8" w:space="0" w:color="auto"/>
            </w:tcBorders>
            <w:vAlign w:val="center"/>
          </w:tcPr>
          <w:p w:rsidR="006973E0" w:rsidRDefault="006973E0">
            <w:pPr>
              <w:spacing w:line="560" w:lineRule="exact"/>
              <w:jc w:val="center"/>
              <w:rPr>
                <w:rFonts w:cs="Times New Roman"/>
                <w:sz w:val="24"/>
                <w:szCs w:val="24"/>
              </w:rPr>
            </w:pPr>
            <w:r>
              <w:rPr>
                <w:rFonts w:cs="宋体" w:hint="eastAsia"/>
                <w:sz w:val="24"/>
                <w:szCs w:val="24"/>
              </w:rPr>
              <w:t>申报人</w:t>
            </w:r>
          </w:p>
        </w:tc>
        <w:tc>
          <w:tcPr>
            <w:tcW w:w="1751" w:type="dxa"/>
            <w:gridSpan w:val="2"/>
            <w:tcBorders>
              <w:top w:val="single" w:sz="8" w:space="0" w:color="auto"/>
            </w:tcBorders>
            <w:vAlign w:val="center"/>
          </w:tcPr>
          <w:p w:rsidR="006973E0" w:rsidRDefault="006973E0">
            <w:pPr>
              <w:spacing w:line="560" w:lineRule="exact"/>
              <w:jc w:val="center"/>
              <w:rPr>
                <w:rFonts w:cs="Times New Roman"/>
                <w:sz w:val="24"/>
                <w:szCs w:val="24"/>
              </w:rPr>
            </w:pPr>
          </w:p>
        </w:tc>
        <w:tc>
          <w:tcPr>
            <w:tcW w:w="1050" w:type="dxa"/>
            <w:gridSpan w:val="2"/>
            <w:tcBorders>
              <w:top w:val="single" w:sz="8" w:space="0" w:color="auto"/>
            </w:tcBorders>
            <w:vAlign w:val="center"/>
          </w:tcPr>
          <w:p w:rsidR="006973E0" w:rsidRDefault="006973E0">
            <w:pPr>
              <w:spacing w:line="560" w:lineRule="exact"/>
              <w:jc w:val="center"/>
              <w:rPr>
                <w:rFonts w:cs="Times New Roman"/>
                <w:sz w:val="24"/>
                <w:szCs w:val="24"/>
              </w:rPr>
            </w:pPr>
            <w:r>
              <w:rPr>
                <w:rFonts w:cs="宋体" w:hint="eastAsia"/>
                <w:sz w:val="24"/>
                <w:szCs w:val="24"/>
              </w:rPr>
              <w:t>性</w:t>
            </w:r>
            <w:r>
              <w:rPr>
                <w:sz w:val="24"/>
                <w:szCs w:val="24"/>
              </w:rPr>
              <w:t xml:space="preserve"> </w:t>
            </w:r>
            <w:r>
              <w:rPr>
                <w:rFonts w:cs="宋体" w:hint="eastAsia"/>
                <w:sz w:val="24"/>
                <w:szCs w:val="24"/>
              </w:rPr>
              <w:t>别</w:t>
            </w:r>
          </w:p>
        </w:tc>
        <w:tc>
          <w:tcPr>
            <w:tcW w:w="1399" w:type="dxa"/>
            <w:gridSpan w:val="2"/>
            <w:tcBorders>
              <w:top w:val="single" w:sz="8" w:space="0" w:color="auto"/>
            </w:tcBorders>
            <w:vAlign w:val="center"/>
          </w:tcPr>
          <w:p w:rsidR="006973E0" w:rsidRDefault="006973E0">
            <w:pPr>
              <w:spacing w:line="560" w:lineRule="exact"/>
              <w:jc w:val="center"/>
              <w:rPr>
                <w:rFonts w:cs="Times New Roman"/>
                <w:sz w:val="24"/>
                <w:szCs w:val="24"/>
              </w:rPr>
            </w:pPr>
          </w:p>
        </w:tc>
        <w:tc>
          <w:tcPr>
            <w:tcW w:w="1859" w:type="dxa"/>
            <w:gridSpan w:val="5"/>
            <w:tcBorders>
              <w:top w:val="single" w:sz="8" w:space="0" w:color="auto"/>
            </w:tcBorders>
            <w:vAlign w:val="center"/>
          </w:tcPr>
          <w:p w:rsidR="006973E0" w:rsidRDefault="006973E0">
            <w:pPr>
              <w:spacing w:line="560" w:lineRule="exact"/>
              <w:jc w:val="center"/>
              <w:rPr>
                <w:rFonts w:cs="Times New Roman"/>
                <w:sz w:val="24"/>
                <w:szCs w:val="24"/>
              </w:rPr>
            </w:pPr>
            <w:r>
              <w:rPr>
                <w:rFonts w:cs="宋体" w:hint="eastAsia"/>
                <w:spacing w:val="80"/>
                <w:kern w:val="0"/>
                <w:sz w:val="24"/>
                <w:szCs w:val="24"/>
                <w:fitText w:val="1441" w:id="-1485547776"/>
              </w:rPr>
              <w:t>文化程</w:t>
            </w:r>
            <w:r>
              <w:rPr>
                <w:rFonts w:cs="宋体" w:hint="eastAsia"/>
                <w:kern w:val="0"/>
                <w:sz w:val="24"/>
                <w:szCs w:val="24"/>
                <w:fitText w:val="1441" w:id="-1485547776"/>
              </w:rPr>
              <w:t>度</w:t>
            </w:r>
          </w:p>
        </w:tc>
        <w:tc>
          <w:tcPr>
            <w:tcW w:w="1606" w:type="dxa"/>
            <w:gridSpan w:val="2"/>
            <w:tcBorders>
              <w:top w:val="single" w:sz="8" w:space="0" w:color="auto"/>
            </w:tcBorders>
            <w:vAlign w:val="center"/>
          </w:tcPr>
          <w:p w:rsidR="006973E0" w:rsidRDefault="006973E0">
            <w:pPr>
              <w:spacing w:line="560" w:lineRule="exact"/>
              <w:jc w:val="center"/>
              <w:rPr>
                <w:rFonts w:cs="Times New Roman"/>
                <w:sz w:val="24"/>
                <w:szCs w:val="24"/>
              </w:rPr>
            </w:pPr>
          </w:p>
        </w:tc>
      </w:tr>
      <w:tr w:rsidR="006973E0">
        <w:trPr>
          <w:trHeight w:val="661"/>
        </w:trPr>
        <w:tc>
          <w:tcPr>
            <w:tcW w:w="1457" w:type="dxa"/>
            <w:gridSpan w:val="2"/>
            <w:vAlign w:val="center"/>
          </w:tcPr>
          <w:p w:rsidR="006973E0" w:rsidRDefault="006973E0">
            <w:pPr>
              <w:spacing w:line="560" w:lineRule="exact"/>
              <w:jc w:val="center"/>
              <w:rPr>
                <w:rFonts w:cs="Times New Roman"/>
                <w:sz w:val="24"/>
                <w:szCs w:val="24"/>
              </w:rPr>
            </w:pPr>
            <w:r>
              <w:rPr>
                <w:rFonts w:cs="宋体" w:hint="eastAsia"/>
                <w:sz w:val="24"/>
                <w:szCs w:val="24"/>
              </w:rPr>
              <w:t>出生年月</w:t>
            </w:r>
          </w:p>
        </w:tc>
        <w:tc>
          <w:tcPr>
            <w:tcW w:w="1751" w:type="dxa"/>
            <w:gridSpan w:val="2"/>
            <w:vAlign w:val="center"/>
          </w:tcPr>
          <w:p w:rsidR="006973E0" w:rsidRDefault="006973E0">
            <w:pPr>
              <w:spacing w:line="560" w:lineRule="exact"/>
              <w:jc w:val="center"/>
              <w:rPr>
                <w:rFonts w:cs="Times New Roman"/>
                <w:sz w:val="24"/>
                <w:szCs w:val="24"/>
              </w:rPr>
            </w:pPr>
          </w:p>
        </w:tc>
        <w:tc>
          <w:tcPr>
            <w:tcW w:w="1050" w:type="dxa"/>
            <w:gridSpan w:val="2"/>
            <w:vAlign w:val="center"/>
          </w:tcPr>
          <w:p w:rsidR="006973E0" w:rsidRDefault="006973E0">
            <w:pPr>
              <w:spacing w:line="560" w:lineRule="exact"/>
              <w:jc w:val="center"/>
              <w:rPr>
                <w:rFonts w:cs="Times New Roman"/>
                <w:sz w:val="24"/>
                <w:szCs w:val="24"/>
              </w:rPr>
            </w:pPr>
            <w:r>
              <w:rPr>
                <w:rFonts w:cs="宋体" w:hint="eastAsia"/>
                <w:sz w:val="24"/>
                <w:szCs w:val="24"/>
              </w:rPr>
              <w:t>职</w:t>
            </w:r>
            <w:r>
              <w:rPr>
                <w:sz w:val="24"/>
                <w:szCs w:val="24"/>
              </w:rPr>
              <w:t xml:space="preserve"> </w:t>
            </w:r>
            <w:r>
              <w:rPr>
                <w:rFonts w:cs="宋体" w:hint="eastAsia"/>
                <w:sz w:val="24"/>
                <w:szCs w:val="24"/>
              </w:rPr>
              <w:t>务</w:t>
            </w:r>
          </w:p>
        </w:tc>
        <w:tc>
          <w:tcPr>
            <w:tcW w:w="1399" w:type="dxa"/>
            <w:gridSpan w:val="2"/>
            <w:vAlign w:val="center"/>
          </w:tcPr>
          <w:p w:rsidR="006973E0" w:rsidRDefault="006973E0">
            <w:pPr>
              <w:spacing w:line="560" w:lineRule="exact"/>
              <w:jc w:val="center"/>
              <w:rPr>
                <w:rFonts w:cs="Times New Roman"/>
                <w:sz w:val="24"/>
                <w:szCs w:val="24"/>
              </w:rPr>
            </w:pPr>
          </w:p>
        </w:tc>
        <w:tc>
          <w:tcPr>
            <w:tcW w:w="1859" w:type="dxa"/>
            <w:gridSpan w:val="5"/>
            <w:vAlign w:val="center"/>
          </w:tcPr>
          <w:p w:rsidR="006973E0" w:rsidRDefault="006973E0">
            <w:pPr>
              <w:spacing w:line="560" w:lineRule="exact"/>
              <w:jc w:val="center"/>
              <w:rPr>
                <w:rFonts w:cs="Times New Roman"/>
                <w:sz w:val="24"/>
                <w:szCs w:val="24"/>
              </w:rPr>
            </w:pPr>
            <w:r>
              <w:rPr>
                <w:rFonts w:cs="宋体" w:hint="eastAsia"/>
                <w:sz w:val="24"/>
                <w:szCs w:val="24"/>
              </w:rPr>
              <w:t>专业技术职务</w:t>
            </w:r>
          </w:p>
        </w:tc>
        <w:tc>
          <w:tcPr>
            <w:tcW w:w="1606" w:type="dxa"/>
            <w:gridSpan w:val="2"/>
            <w:vAlign w:val="center"/>
          </w:tcPr>
          <w:p w:rsidR="006973E0" w:rsidRDefault="006973E0">
            <w:pPr>
              <w:spacing w:line="560" w:lineRule="exact"/>
              <w:jc w:val="center"/>
              <w:rPr>
                <w:rFonts w:cs="Times New Roman"/>
                <w:sz w:val="24"/>
                <w:szCs w:val="24"/>
              </w:rPr>
            </w:pPr>
          </w:p>
        </w:tc>
      </w:tr>
      <w:tr w:rsidR="006973E0">
        <w:trPr>
          <w:cantSplit/>
          <w:trHeight w:val="542"/>
        </w:trPr>
        <w:tc>
          <w:tcPr>
            <w:tcW w:w="1457" w:type="dxa"/>
            <w:gridSpan w:val="2"/>
            <w:vAlign w:val="center"/>
          </w:tcPr>
          <w:p w:rsidR="006973E0" w:rsidRDefault="006973E0">
            <w:pPr>
              <w:spacing w:line="560" w:lineRule="exact"/>
              <w:jc w:val="center"/>
              <w:rPr>
                <w:rFonts w:cs="Times New Roman"/>
                <w:sz w:val="24"/>
                <w:szCs w:val="24"/>
              </w:rPr>
            </w:pPr>
            <w:r>
              <w:rPr>
                <w:rFonts w:cs="宋体" w:hint="eastAsia"/>
                <w:sz w:val="24"/>
                <w:szCs w:val="24"/>
              </w:rPr>
              <w:t>申报专场</w:t>
            </w:r>
          </w:p>
        </w:tc>
        <w:tc>
          <w:tcPr>
            <w:tcW w:w="2801" w:type="dxa"/>
            <w:gridSpan w:val="4"/>
            <w:vAlign w:val="center"/>
          </w:tcPr>
          <w:p w:rsidR="006973E0" w:rsidRDefault="006973E0">
            <w:pPr>
              <w:spacing w:line="560" w:lineRule="exact"/>
              <w:jc w:val="center"/>
              <w:rPr>
                <w:rFonts w:cs="Times New Roman"/>
                <w:sz w:val="24"/>
                <w:szCs w:val="24"/>
              </w:rPr>
            </w:pPr>
          </w:p>
        </w:tc>
        <w:tc>
          <w:tcPr>
            <w:tcW w:w="1399" w:type="dxa"/>
            <w:gridSpan w:val="2"/>
            <w:vAlign w:val="center"/>
          </w:tcPr>
          <w:p w:rsidR="006973E0" w:rsidRDefault="006973E0">
            <w:pPr>
              <w:spacing w:line="560" w:lineRule="exact"/>
              <w:jc w:val="left"/>
              <w:rPr>
                <w:rFonts w:cs="Times New Roman"/>
                <w:sz w:val="24"/>
                <w:szCs w:val="24"/>
              </w:rPr>
            </w:pPr>
            <w:r>
              <w:rPr>
                <w:rFonts w:cs="宋体" w:hint="eastAsia"/>
                <w:sz w:val="24"/>
                <w:szCs w:val="24"/>
              </w:rPr>
              <w:t>工作单位</w:t>
            </w:r>
          </w:p>
        </w:tc>
        <w:tc>
          <w:tcPr>
            <w:tcW w:w="3465" w:type="dxa"/>
            <w:gridSpan w:val="7"/>
            <w:vAlign w:val="center"/>
          </w:tcPr>
          <w:p w:rsidR="006973E0" w:rsidRDefault="006973E0">
            <w:pPr>
              <w:spacing w:line="560" w:lineRule="exact"/>
              <w:jc w:val="left"/>
              <w:rPr>
                <w:rFonts w:cs="Times New Roman"/>
                <w:sz w:val="24"/>
                <w:szCs w:val="24"/>
              </w:rPr>
            </w:pPr>
          </w:p>
        </w:tc>
      </w:tr>
      <w:tr w:rsidR="006973E0">
        <w:trPr>
          <w:cantSplit/>
          <w:trHeight w:val="467"/>
        </w:trPr>
        <w:tc>
          <w:tcPr>
            <w:tcW w:w="1457" w:type="dxa"/>
            <w:gridSpan w:val="2"/>
            <w:vAlign w:val="center"/>
          </w:tcPr>
          <w:p w:rsidR="006973E0" w:rsidRDefault="006973E0">
            <w:pPr>
              <w:spacing w:line="560" w:lineRule="exact"/>
              <w:jc w:val="center"/>
              <w:rPr>
                <w:rFonts w:cs="Times New Roman"/>
                <w:sz w:val="24"/>
                <w:szCs w:val="24"/>
              </w:rPr>
            </w:pPr>
            <w:r>
              <w:rPr>
                <w:rFonts w:cs="宋体" w:hint="eastAsia"/>
                <w:sz w:val="24"/>
                <w:szCs w:val="24"/>
              </w:rPr>
              <w:t>成果名称</w:t>
            </w:r>
          </w:p>
        </w:tc>
        <w:tc>
          <w:tcPr>
            <w:tcW w:w="7665" w:type="dxa"/>
            <w:gridSpan w:val="13"/>
            <w:vAlign w:val="center"/>
          </w:tcPr>
          <w:p w:rsidR="006973E0" w:rsidRDefault="006973E0">
            <w:pPr>
              <w:spacing w:line="560" w:lineRule="exact"/>
              <w:jc w:val="center"/>
              <w:rPr>
                <w:rFonts w:cs="Times New Roman"/>
                <w:sz w:val="24"/>
                <w:szCs w:val="24"/>
              </w:rPr>
            </w:pPr>
          </w:p>
        </w:tc>
      </w:tr>
      <w:tr w:rsidR="006973E0">
        <w:trPr>
          <w:cantSplit/>
          <w:trHeight w:val="483"/>
        </w:trPr>
        <w:tc>
          <w:tcPr>
            <w:tcW w:w="1457" w:type="dxa"/>
            <w:gridSpan w:val="2"/>
            <w:vAlign w:val="center"/>
          </w:tcPr>
          <w:p w:rsidR="006973E0" w:rsidRDefault="006973E0">
            <w:pPr>
              <w:spacing w:line="560" w:lineRule="exact"/>
              <w:jc w:val="center"/>
              <w:rPr>
                <w:rFonts w:cs="Times New Roman"/>
                <w:sz w:val="24"/>
                <w:szCs w:val="24"/>
              </w:rPr>
            </w:pPr>
            <w:r>
              <w:rPr>
                <w:rFonts w:cs="宋体" w:hint="eastAsia"/>
                <w:sz w:val="24"/>
                <w:szCs w:val="24"/>
              </w:rPr>
              <w:t>通讯地址</w:t>
            </w:r>
          </w:p>
        </w:tc>
        <w:tc>
          <w:tcPr>
            <w:tcW w:w="7665" w:type="dxa"/>
            <w:gridSpan w:val="13"/>
            <w:vAlign w:val="center"/>
          </w:tcPr>
          <w:p w:rsidR="006973E0" w:rsidRDefault="006973E0">
            <w:pPr>
              <w:spacing w:line="560" w:lineRule="exact"/>
              <w:jc w:val="center"/>
              <w:rPr>
                <w:rFonts w:cs="Times New Roman"/>
                <w:sz w:val="24"/>
                <w:szCs w:val="24"/>
              </w:rPr>
            </w:pPr>
          </w:p>
        </w:tc>
      </w:tr>
      <w:tr w:rsidR="006973E0">
        <w:trPr>
          <w:cantSplit/>
          <w:trHeight w:val="661"/>
        </w:trPr>
        <w:tc>
          <w:tcPr>
            <w:tcW w:w="1457" w:type="dxa"/>
            <w:gridSpan w:val="2"/>
            <w:vAlign w:val="center"/>
          </w:tcPr>
          <w:p w:rsidR="006973E0" w:rsidRDefault="006973E0">
            <w:pPr>
              <w:spacing w:line="560" w:lineRule="exact"/>
              <w:jc w:val="center"/>
              <w:rPr>
                <w:rFonts w:cs="Times New Roman"/>
                <w:sz w:val="24"/>
                <w:szCs w:val="24"/>
              </w:rPr>
            </w:pPr>
            <w:r>
              <w:rPr>
                <w:rFonts w:cs="宋体" w:hint="eastAsia"/>
                <w:sz w:val="24"/>
                <w:szCs w:val="24"/>
              </w:rPr>
              <w:t>邮政编码</w:t>
            </w:r>
          </w:p>
        </w:tc>
        <w:tc>
          <w:tcPr>
            <w:tcW w:w="1519" w:type="dxa"/>
            <w:vAlign w:val="center"/>
          </w:tcPr>
          <w:p w:rsidR="006973E0" w:rsidRDefault="006973E0">
            <w:pPr>
              <w:spacing w:line="560" w:lineRule="exact"/>
              <w:jc w:val="center"/>
              <w:rPr>
                <w:rFonts w:cs="Times New Roman"/>
                <w:sz w:val="24"/>
                <w:szCs w:val="24"/>
              </w:rPr>
            </w:pPr>
          </w:p>
        </w:tc>
        <w:tc>
          <w:tcPr>
            <w:tcW w:w="1375" w:type="dxa"/>
            <w:gridSpan w:val="4"/>
            <w:vAlign w:val="center"/>
          </w:tcPr>
          <w:p w:rsidR="006973E0" w:rsidRDefault="006973E0">
            <w:pPr>
              <w:spacing w:line="560" w:lineRule="exact"/>
              <w:jc w:val="center"/>
              <w:rPr>
                <w:rFonts w:cs="Times New Roman"/>
                <w:sz w:val="24"/>
                <w:szCs w:val="24"/>
              </w:rPr>
            </w:pPr>
            <w:r>
              <w:rPr>
                <w:rFonts w:cs="宋体" w:hint="eastAsia"/>
                <w:sz w:val="24"/>
                <w:szCs w:val="24"/>
              </w:rPr>
              <w:t>办公电话移动手机</w:t>
            </w:r>
          </w:p>
        </w:tc>
        <w:tc>
          <w:tcPr>
            <w:tcW w:w="1930" w:type="dxa"/>
            <w:gridSpan w:val="3"/>
            <w:vAlign w:val="center"/>
          </w:tcPr>
          <w:p w:rsidR="006973E0" w:rsidRDefault="006973E0">
            <w:pPr>
              <w:spacing w:line="560" w:lineRule="exact"/>
              <w:jc w:val="center"/>
              <w:rPr>
                <w:rFonts w:cs="Times New Roman"/>
                <w:sz w:val="24"/>
                <w:szCs w:val="24"/>
              </w:rPr>
            </w:pPr>
          </w:p>
        </w:tc>
        <w:tc>
          <w:tcPr>
            <w:tcW w:w="802" w:type="dxa"/>
            <w:vAlign w:val="center"/>
          </w:tcPr>
          <w:p w:rsidR="006973E0" w:rsidRDefault="006973E0">
            <w:pPr>
              <w:spacing w:line="560" w:lineRule="exact"/>
              <w:jc w:val="center"/>
              <w:rPr>
                <w:rFonts w:cs="Times New Roman"/>
                <w:sz w:val="24"/>
                <w:szCs w:val="24"/>
              </w:rPr>
            </w:pPr>
            <w:r>
              <w:rPr>
                <w:rFonts w:cs="宋体" w:hint="eastAsia"/>
                <w:sz w:val="24"/>
                <w:szCs w:val="24"/>
              </w:rPr>
              <w:t>电子邮箱</w:t>
            </w:r>
          </w:p>
        </w:tc>
        <w:tc>
          <w:tcPr>
            <w:tcW w:w="2039" w:type="dxa"/>
            <w:gridSpan w:val="4"/>
            <w:vAlign w:val="center"/>
          </w:tcPr>
          <w:p w:rsidR="006973E0" w:rsidRDefault="006973E0">
            <w:pPr>
              <w:spacing w:line="560" w:lineRule="exact"/>
              <w:jc w:val="center"/>
              <w:rPr>
                <w:rFonts w:cs="Times New Roman"/>
                <w:sz w:val="24"/>
                <w:szCs w:val="24"/>
              </w:rPr>
            </w:pPr>
          </w:p>
        </w:tc>
      </w:tr>
      <w:tr w:rsidR="006973E0">
        <w:trPr>
          <w:cantSplit/>
          <w:trHeight w:val="679"/>
        </w:trPr>
        <w:tc>
          <w:tcPr>
            <w:tcW w:w="1457" w:type="dxa"/>
            <w:gridSpan w:val="2"/>
            <w:vAlign w:val="center"/>
          </w:tcPr>
          <w:p w:rsidR="006973E0" w:rsidRDefault="006973E0">
            <w:pPr>
              <w:spacing w:line="560" w:lineRule="exact"/>
              <w:jc w:val="center"/>
              <w:rPr>
                <w:rFonts w:cs="Times New Roman"/>
                <w:sz w:val="24"/>
                <w:szCs w:val="24"/>
              </w:rPr>
            </w:pPr>
            <w:r>
              <w:rPr>
                <w:rFonts w:cs="宋体" w:hint="eastAsia"/>
                <w:sz w:val="24"/>
                <w:szCs w:val="24"/>
              </w:rPr>
              <w:t>作者</w:t>
            </w:r>
            <w:r>
              <w:rPr>
                <w:rFonts w:cs="宋体" w:hint="eastAsia"/>
                <w:w w:val="90"/>
                <w:sz w:val="24"/>
                <w:szCs w:val="24"/>
              </w:rPr>
              <w:t>（排序以版权页为准）</w:t>
            </w:r>
          </w:p>
        </w:tc>
        <w:tc>
          <w:tcPr>
            <w:tcW w:w="1519" w:type="dxa"/>
            <w:tcBorders>
              <w:left w:val="single" w:sz="8" w:space="0" w:color="auto"/>
            </w:tcBorders>
            <w:vAlign w:val="center"/>
          </w:tcPr>
          <w:p w:rsidR="006973E0" w:rsidRDefault="006973E0">
            <w:pPr>
              <w:spacing w:line="560" w:lineRule="exact"/>
              <w:jc w:val="center"/>
              <w:rPr>
                <w:rFonts w:cs="Times New Roman"/>
                <w:sz w:val="24"/>
                <w:szCs w:val="24"/>
              </w:rPr>
            </w:pPr>
            <w:r>
              <w:rPr>
                <w:rFonts w:cs="宋体" w:hint="eastAsia"/>
                <w:sz w:val="24"/>
                <w:szCs w:val="24"/>
              </w:rPr>
              <w:t>姓</w:t>
            </w:r>
            <w:r>
              <w:rPr>
                <w:sz w:val="24"/>
                <w:szCs w:val="24"/>
              </w:rPr>
              <w:t xml:space="preserve">  </w:t>
            </w:r>
            <w:r>
              <w:rPr>
                <w:rFonts w:cs="宋体" w:hint="eastAsia"/>
                <w:sz w:val="24"/>
                <w:szCs w:val="24"/>
              </w:rPr>
              <w:t>名</w:t>
            </w:r>
          </w:p>
        </w:tc>
        <w:tc>
          <w:tcPr>
            <w:tcW w:w="896" w:type="dxa"/>
            <w:gridSpan w:val="2"/>
            <w:tcBorders>
              <w:bottom w:val="single" w:sz="8" w:space="0" w:color="auto"/>
            </w:tcBorders>
            <w:vAlign w:val="center"/>
          </w:tcPr>
          <w:p w:rsidR="006973E0" w:rsidRDefault="006973E0">
            <w:pPr>
              <w:spacing w:line="560" w:lineRule="exact"/>
              <w:jc w:val="center"/>
              <w:rPr>
                <w:rFonts w:cs="Times New Roman"/>
                <w:sz w:val="24"/>
                <w:szCs w:val="24"/>
              </w:rPr>
            </w:pPr>
            <w:r>
              <w:rPr>
                <w:rFonts w:cs="宋体" w:hint="eastAsia"/>
                <w:sz w:val="24"/>
                <w:szCs w:val="24"/>
              </w:rPr>
              <w:t>性别</w:t>
            </w:r>
          </w:p>
        </w:tc>
        <w:tc>
          <w:tcPr>
            <w:tcW w:w="2403" w:type="dxa"/>
            <w:gridSpan w:val="4"/>
            <w:tcBorders>
              <w:bottom w:val="single" w:sz="8" w:space="0" w:color="auto"/>
            </w:tcBorders>
            <w:vAlign w:val="center"/>
          </w:tcPr>
          <w:p w:rsidR="006973E0" w:rsidRDefault="006973E0">
            <w:pPr>
              <w:spacing w:line="560" w:lineRule="exact"/>
              <w:jc w:val="center"/>
              <w:rPr>
                <w:rFonts w:cs="Times New Roman"/>
                <w:sz w:val="24"/>
                <w:szCs w:val="24"/>
              </w:rPr>
            </w:pPr>
            <w:r>
              <w:rPr>
                <w:rFonts w:cs="宋体" w:hint="eastAsia"/>
                <w:sz w:val="24"/>
                <w:szCs w:val="24"/>
              </w:rPr>
              <w:t>职</w:t>
            </w:r>
            <w:r>
              <w:rPr>
                <w:sz w:val="24"/>
                <w:szCs w:val="24"/>
              </w:rPr>
              <w:t xml:space="preserve">    </w:t>
            </w:r>
            <w:r>
              <w:rPr>
                <w:rFonts w:cs="宋体" w:hint="eastAsia"/>
                <w:sz w:val="24"/>
                <w:szCs w:val="24"/>
              </w:rPr>
              <w:t>务</w:t>
            </w:r>
          </w:p>
          <w:p w:rsidR="006973E0" w:rsidRDefault="006973E0">
            <w:pPr>
              <w:spacing w:line="560" w:lineRule="exact"/>
              <w:jc w:val="center"/>
              <w:rPr>
                <w:rFonts w:cs="Times New Roman"/>
                <w:w w:val="90"/>
                <w:sz w:val="24"/>
                <w:szCs w:val="24"/>
              </w:rPr>
            </w:pPr>
            <w:r>
              <w:rPr>
                <w:rFonts w:cs="宋体" w:hint="eastAsia"/>
                <w:w w:val="90"/>
                <w:sz w:val="24"/>
                <w:szCs w:val="24"/>
              </w:rPr>
              <w:t>（专业技术职务）</w:t>
            </w:r>
          </w:p>
        </w:tc>
        <w:tc>
          <w:tcPr>
            <w:tcW w:w="2847" w:type="dxa"/>
            <w:gridSpan w:val="6"/>
            <w:tcBorders>
              <w:bottom w:val="single" w:sz="8" w:space="0" w:color="auto"/>
            </w:tcBorders>
            <w:vAlign w:val="center"/>
          </w:tcPr>
          <w:p w:rsidR="006973E0" w:rsidRDefault="006973E0">
            <w:pPr>
              <w:spacing w:line="560" w:lineRule="exact"/>
              <w:jc w:val="center"/>
              <w:rPr>
                <w:rFonts w:cs="Times New Roman"/>
                <w:sz w:val="24"/>
                <w:szCs w:val="24"/>
              </w:rPr>
            </w:pPr>
            <w:r>
              <w:rPr>
                <w:rFonts w:cs="宋体" w:hint="eastAsia"/>
                <w:sz w:val="24"/>
                <w:szCs w:val="24"/>
              </w:rPr>
              <w:t>工</w:t>
            </w:r>
            <w:r>
              <w:rPr>
                <w:sz w:val="24"/>
                <w:szCs w:val="24"/>
              </w:rPr>
              <w:t xml:space="preserve"> </w:t>
            </w:r>
            <w:r>
              <w:rPr>
                <w:rFonts w:cs="宋体" w:hint="eastAsia"/>
                <w:sz w:val="24"/>
                <w:szCs w:val="24"/>
              </w:rPr>
              <w:t>作</w:t>
            </w:r>
            <w:r>
              <w:rPr>
                <w:sz w:val="24"/>
                <w:szCs w:val="24"/>
              </w:rPr>
              <w:t xml:space="preserve"> </w:t>
            </w:r>
            <w:r>
              <w:rPr>
                <w:rFonts w:cs="宋体" w:hint="eastAsia"/>
                <w:sz w:val="24"/>
                <w:szCs w:val="24"/>
              </w:rPr>
              <w:t>单</w:t>
            </w:r>
            <w:r>
              <w:rPr>
                <w:sz w:val="24"/>
                <w:szCs w:val="24"/>
              </w:rPr>
              <w:t xml:space="preserve"> </w:t>
            </w:r>
            <w:r>
              <w:rPr>
                <w:rFonts w:cs="宋体" w:hint="eastAsia"/>
                <w:sz w:val="24"/>
                <w:szCs w:val="24"/>
              </w:rPr>
              <w:t>位</w:t>
            </w:r>
          </w:p>
        </w:tc>
      </w:tr>
      <w:tr w:rsidR="006973E0">
        <w:trPr>
          <w:cantSplit/>
          <w:trHeight w:val="480"/>
        </w:trPr>
        <w:tc>
          <w:tcPr>
            <w:tcW w:w="1457" w:type="dxa"/>
            <w:gridSpan w:val="2"/>
            <w:vAlign w:val="center"/>
          </w:tcPr>
          <w:p w:rsidR="006973E0" w:rsidRDefault="006973E0">
            <w:pPr>
              <w:spacing w:line="560" w:lineRule="exact"/>
              <w:jc w:val="center"/>
              <w:rPr>
                <w:rFonts w:cs="Times New Roman"/>
                <w:sz w:val="24"/>
                <w:szCs w:val="24"/>
              </w:rPr>
            </w:pPr>
            <w:r>
              <w:rPr>
                <w:rFonts w:cs="宋体" w:hint="eastAsia"/>
                <w:sz w:val="24"/>
                <w:szCs w:val="24"/>
              </w:rPr>
              <w:t>第一作者</w:t>
            </w:r>
          </w:p>
        </w:tc>
        <w:tc>
          <w:tcPr>
            <w:tcW w:w="1519" w:type="dxa"/>
            <w:tcBorders>
              <w:left w:val="single" w:sz="8" w:space="0" w:color="auto"/>
            </w:tcBorders>
            <w:vAlign w:val="center"/>
          </w:tcPr>
          <w:p w:rsidR="006973E0" w:rsidRDefault="006973E0">
            <w:pPr>
              <w:spacing w:line="560" w:lineRule="exact"/>
              <w:jc w:val="center"/>
              <w:rPr>
                <w:rFonts w:cs="Times New Roman"/>
                <w:sz w:val="24"/>
                <w:szCs w:val="24"/>
              </w:rPr>
            </w:pPr>
          </w:p>
        </w:tc>
        <w:tc>
          <w:tcPr>
            <w:tcW w:w="896" w:type="dxa"/>
            <w:gridSpan w:val="2"/>
            <w:tcBorders>
              <w:bottom w:val="single" w:sz="8" w:space="0" w:color="auto"/>
            </w:tcBorders>
            <w:vAlign w:val="center"/>
          </w:tcPr>
          <w:p w:rsidR="006973E0" w:rsidRDefault="006973E0">
            <w:pPr>
              <w:spacing w:line="560" w:lineRule="exact"/>
              <w:jc w:val="center"/>
              <w:rPr>
                <w:rFonts w:cs="Times New Roman"/>
                <w:sz w:val="24"/>
                <w:szCs w:val="24"/>
              </w:rPr>
            </w:pPr>
          </w:p>
        </w:tc>
        <w:tc>
          <w:tcPr>
            <w:tcW w:w="2403" w:type="dxa"/>
            <w:gridSpan w:val="4"/>
            <w:tcBorders>
              <w:bottom w:val="single" w:sz="8" w:space="0" w:color="auto"/>
            </w:tcBorders>
            <w:vAlign w:val="center"/>
          </w:tcPr>
          <w:p w:rsidR="006973E0" w:rsidRDefault="006973E0">
            <w:pPr>
              <w:spacing w:line="560" w:lineRule="exact"/>
              <w:jc w:val="center"/>
              <w:rPr>
                <w:rFonts w:cs="Times New Roman"/>
                <w:sz w:val="24"/>
                <w:szCs w:val="24"/>
              </w:rPr>
            </w:pPr>
          </w:p>
        </w:tc>
        <w:tc>
          <w:tcPr>
            <w:tcW w:w="2847" w:type="dxa"/>
            <w:gridSpan w:val="6"/>
            <w:tcBorders>
              <w:bottom w:val="single" w:sz="8" w:space="0" w:color="auto"/>
            </w:tcBorders>
            <w:vAlign w:val="center"/>
          </w:tcPr>
          <w:p w:rsidR="006973E0" w:rsidRDefault="006973E0">
            <w:pPr>
              <w:spacing w:line="560" w:lineRule="exact"/>
              <w:jc w:val="center"/>
              <w:rPr>
                <w:rFonts w:cs="Times New Roman"/>
                <w:sz w:val="24"/>
                <w:szCs w:val="24"/>
              </w:rPr>
            </w:pPr>
          </w:p>
        </w:tc>
      </w:tr>
      <w:tr w:rsidR="006973E0">
        <w:trPr>
          <w:cantSplit/>
          <w:trHeight w:val="480"/>
        </w:trPr>
        <w:tc>
          <w:tcPr>
            <w:tcW w:w="1457" w:type="dxa"/>
            <w:gridSpan w:val="2"/>
            <w:vAlign w:val="center"/>
          </w:tcPr>
          <w:p w:rsidR="006973E0" w:rsidRDefault="006973E0">
            <w:pPr>
              <w:spacing w:line="560" w:lineRule="exact"/>
              <w:jc w:val="center"/>
              <w:rPr>
                <w:rFonts w:cs="Times New Roman"/>
                <w:sz w:val="24"/>
                <w:szCs w:val="24"/>
              </w:rPr>
            </w:pPr>
            <w:r>
              <w:rPr>
                <w:rFonts w:cs="宋体" w:hint="eastAsia"/>
                <w:sz w:val="24"/>
                <w:szCs w:val="24"/>
              </w:rPr>
              <w:t>第二作者</w:t>
            </w:r>
          </w:p>
        </w:tc>
        <w:tc>
          <w:tcPr>
            <w:tcW w:w="1519" w:type="dxa"/>
            <w:tcBorders>
              <w:left w:val="single" w:sz="8" w:space="0" w:color="auto"/>
            </w:tcBorders>
            <w:vAlign w:val="center"/>
          </w:tcPr>
          <w:p w:rsidR="006973E0" w:rsidRDefault="006973E0">
            <w:pPr>
              <w:spacing w:line="560" w:lineRule="exact"/>
              <w:jc w:val="center"/>
              <w:rPr>
                <w:rFonts w:cs="Times New Roman"/>
                <w:sz w:val="24"/>
                <w:szCs w:val="24"/>
              </w:rPr>
            </w:pPr>
          </w:p>
        </w:tc>
        <w:tc>
          <w:tcPr>
            <w:tcW w:w="896" w:type="dxa"/>
            <w:gridSpan w:val="2"/>
            <w:tcBorders>
              <w:bottom w:val="single" w:sz="8" w:space="0" w:color="auto"/>
            </w:tcBorders>
            <w:vAlign w:val="center"/>
          </w:tcPr>
          <w:p w:rsidR="006973E0" w:rsidRDefault="006973E0">
            <w:pPr>
              <w:spacing w:line="560" w:lineRule="exact"/>
              <w:jc w:val="center"/>
              <w:rPr>
                <w:rFonts w:cs="Times New Roman"/>
                <w:sz w:val="24"/>
                <w:szCs w:val="24"/>
              </w:rPr>
            </w:pPr>
          </w:p>
        </w:tc>
        <w:tc>
          <w:tcPr>
            <w:tcW w:w="2403" w:type="dxa"/>
            <w:gridSpan w:val="4"/>
            <w:tcBorders>
              <w:bottom w:val="single" w:sz="8" w:space="0" w:color="auto"/>
            </w:tcBorders>
            <w:vAlign w:val="center"/>
          </w:tcPr>
          <w:p w:rsidR="006973E0" w:rsidRDefault="006973E0">
            <w:pPr>
              <w:spacing w:line="560" w:lineRule="exact"/>
              <w:jc w:val="center"/>
              <w:rPr>
                <w:rFonts w:cs="Times New Roman"/>
                <w:sz w:val="24"/>
                <w:szCs w:val="24"/>
              </w:rPr>
            </w:pPr>
          </w:p>
        </w:tc>
        <w:tc>
          <w:tcPr>
            <w:tcW w:w="2847" w:type="dxa"/>
            <w:gridSpan w:val="6"/>
            <w:tcBorders>
              <w:bottom w:val="single" w:sz="8" w:space="0" w:color="auto"/>
            </w:tcBorders>
            <w:vAlign w:val="center"/>
          </w:tcPr>
          <w:p w:rsidR="006973E0" w:rsidRDefault="006973E0">
            <w:pPr>
              <w:spacing w:line="560" w:lineRule="exact"/>
              <w:jc w:val="center"/>
              <w:rPr>
                <w:rFonts w:cs="Times New Roman"/>
                <w:sz w:val="24"/>
                <w:szCs w:val="24"/>
              </w:rPr>
            </w:pPr>
          </w:p>
        </w:tc>
      </w:tr>
      <w:tr w:rsidR="006973E0">
        <w:trPr>
          <w:cantSplit/>
          <w:trHeight w:val="480"/>
        </w:trPr>
        <w:tc>
          <w:tcPr>
            <w:tcW w:w="1457" w:type="dxa"/>
            <w:gridSpan w:val="2"/>
            <w:vAlign w:val="center"/>
          </w:tcPr>
          <w:p w:rsidR="006973E0" w:rsidRDefault="006973E0">
            <w:pPr>
              <w:spacing w:line="560" w:lineRule="exact"/>
              <w:jc w:val="center"/>
              <w:rPr>
                <w:rFonts w:cs="Times New Roman"/>
                <w:sz w:val="24"/>
                <w:szCs w:val="24"/>
              </w:rPr>
            </w:pPr>
            <w:r>
              <w:rPr>
                <w:rFonts w:cs="宋体" w:hint="eastAsia"/>
                <w:sz w:val="24"/>
                <w:szCs w:val="24"/>
              </w:rPr>
              <w:t>第三作者</w:t>
            </w:r>
          </w:p>
        </w:tc>
        <w:tc>
          <w:tcPr>
            <w:tcW w:w="1519" w:type="dxa"/>
            <w:tcBorders>
              <w:left w:val="single" w:sz="8" w:space="0" w:color="auto"/>
              <w:right w:val="single" w:sz="8" w:space="0" w:color="auto"/>
            </w:tcBorders>
            <w:vAlign w:val="center"/>
          </w:tcPr>
          <w:p w:rsidR="006973E0" w:rsidRDefault="006973E0">
            <w:pPr>
              <w:spacing w:line="560" w:lineRule="exact"/>
              <w:jc w:val="center"/>
              <w:rPr>
                <w:rFonts w:cs="Times New Roman"/>
                <w:sz w:val="24"/>
                <w:szCs w:val="24"/>
              </w:rPr>
            </w:pPr>
          </w:p>
        </w:tc>
        <w:tc>
          <w:tcPr>
            <w:tcW w:w="896" w:type="dxa"/>
            <w:gridSpan w:val="2"/>
            <w:tcBorders>
              <w:left w:val="single" w:sz="8" w:space="0" w:color="auto"/>
              <w:right w:val="single" w:sz="8" w:space="0" w:color="auto"/>
            </w:tcBorders>
            <w:vAlign w:val="center"/>
          </w:tcPr>
          <w:p w:rsidR="006973E0" w:rsidRDefault="006973E0">
            <w:pPr>
              <w:spacing w:line="560" w:lineRule="exact"/>
              <w:jc w:val="center"/>
              <w:rPr>
                <w:rFonts w:cs="Times New Roman"/>
                <w:sz w:val="24"/>
                <w:szCs w:val="24"/>
              </w:rPr>
            </w:pPr>
          </w:p>
        </w:tc>
        <w:tc>
          <w:tcPr>
            <w:tcW w:w="2403" w:type="dxa"/>
            <w:gridSpan w:val="4"/>
            <w:tcBorders>
              <w:left w:val="single" w:sz="8" w:space="0" w:color="auto"/>
              <w:right w:val="single" w:sz="8" w:space="0" w:color="auto"/>
            </w:tcBorders>
            <w:vAlign w:val="center"/>
          </w:tcPr>
          <w:p w:rsidR="006973E0" w:rsidRDefault="006973E0">
            <w:pPr>
              <w:spacing w:line="560" w:lineRule="exact"/>
              <w:jc w:val="center"/>
              <w:rPr>
                <w:rFonts w:cs="Times New Roman"/>
                <w:sz w:val="24"/>
                <w:szCs w:val="24"/>
              </w:rPr>
            </w:pPr>
          </w:p>
        </w:tc>
        <w:tc>
          <w:tcPr>
            <w:tcW w:w="2847" w:type="dxa"/>
            <w:gridSpan w:val="6"/>
            <w:tcBorders>
              <w:left w:val="single" w:sz="8" w:space="0" w:color="auto"/>
            </w:tcBorders>
            <w:vAlign w:val="center"/>
          </w:tcPr>
          <w:p w:rsidR="006973E0" w:rsidRDefault="006973E0">
            <w:pPr>
              <w:spacing w:line="560" w:lineRule="exact"/>
              <w:jc w:val="center"/>
              <w:rPr>
                <w:rFonts w:cs="Times New Roman"/>
                <w:sz w:val="24"/>
                <w:szCs w:val="24"/>
              </w:rPr>
            </w:pPr>
          </w:p>
        </w:tc>
      </w:tr>
      <w:tr w:rsidR="006973E0">
        <w:trPr>
          <w:cantSplit/>
          <w:trHeight w:val="480"/>
        </w:trPr>
        <w:tc>
          <w:tcPr>
            <w:tcW w:w="1457" w:type="dxa"/>
            <w:gridSpan w:val="2"/>
            <w:vAlign w:val="center"/>
          </w:tcPr>
          <w:p w:rsidR="006973E0" w:rsidRDefault="006973E0">
            <w:pPr>
              <w:spacing w:line="560" w:lineRule="exact"/>
              <w:jc w:val="center"/>
              <w:rPr>
                <w:sz w:val="24"/>
                <w:szCs w:val="24"/>
              </w:rPr>
            </w:pPr>
            <w:r>
              <w:rPr>
                <w:sz w:val="24"/>
                <w:szCs w:val="24"/>
              </w:rPr>
              <w:t>…….</w:t>
            </w:r>
          </w:p>
        </w:tc>
        <w:tc>
          <w:tcPr>
            <w:tcW w:w="1519" w:type="dxa"/>
            <w:tcBorders>
              <w:left w:val="single" w:sz="8" w:space="0" w:color="auto"/>
              <w:right w:val="single" w:sz="8" w:space="0" w:color="auto"/>
            </w:tcBorders>
            <w:vAlign w:val="center"/>
          </w:tcPr>
          <w:p w:rsidR="006973E0" w:rsidRDefault="006973E0">
            <w:pPr>
              <w:spacing w:line="560" w:lineRule="exact"/>
              <w:jc w:val="center"/>
              <w:rPr>
                <w:sz w:val="24"/>
                <w:szCs w:val="24"/>
              </w:rPr>
            </w:pPr>
          </w:p>
        </w:tc>
        <w:tc>
          <w:tcPr>
            <w:tcW w:w="896" w:type="dxa"/>
            <w:gridSpan w:val="2"/>
            <w:tcBorders>
              <w:left w:val="single" w:sz="8" w:space="0" w:color="auto"/>
              <w:right w:val="single" w:sz="8" w:space="0" w:color="auto"/>
            </w:tcBorders>
            <w:vAlign w:val="center"/>
          </w:tcPr>
          <w:p w:rsidR="006973E0" w:rsidRDefault="006973E0">
            <w:pPr>
              <w:spacing w:line="560" w:lineRule="exact"/>
              <w:jc w:val="center"/>
              <w:rPr>
                <w:sz w:val="24"/>
                <w:szCs w:val="24"/>
              </w:rPr>
            </w:pPr>
          </w:p>
        </w:tc>
        <w:tc>
          <w:tcPr>
            <w:tcW w:w="2403" w:type="dxa"/>
            <w:gridSpan w:val="4"/>
            <w:tcBorders>
              <w:left w:val="single" w:sz="8" w:space="0" w:color="auto"/>
              <w:right w:val="single" w:sz="8" w:space="0" w:color="auto"/>
            </w:tcBorders>
            <w:vAlign w:val="center"/>
          </w:tcPr>
          <w:p w:rsidR="006973E0" w:rsidRDefault="006973E0">
            <w:pPr>
              <w:spacing w:line="560" w:lineRule="exact"/>
              <w:jc w:val="center"/>
              <w:rPr>
                <w:sz w:val="24"/>
                <w:szCs w:val="24"/>
              </w:rPr>
            </w:pPr>
          </w:p>
        </w:tc>
        <w:tc>
          <w:tcPr>
            <w:tcW w:w="2847" w:type="dxa"/>
            <w:gridSpan w:val="6"/>
            <w:tcBorders>
              <w:left w:val="single" w:sz="8" w:space="0" w:color="auto"/>
            </w:tcBorders>
            <w:vAlign w:val="center"/>
          </w:tcPr>
          <w:p w:rsidR="006973E0" w:rsidRDefault="006973E0">
            <w:pPr>
              <w:spacing w:line="560" w:lineRule="exact"/>
              <w:jc w:val="center"/>
              <w:rPr>
                <w:sz w:val="24"/>
                <w:szCs w:val="24"/>
              </w:rPr>
            </w:pPr>
          </w:p>
        </w:tc>
      </w:tr>
      <w:tr w:rsidR="006973E0">
        <w:trPr>
          <w:trHeight w:val="1160"/>
        </w:trPr>
        <w:tc>
          <w:tcPr>
            <w:tcW w:w="615" w:type="dxa"/>
            <w:vMerge w:val="restart"/>
            <w:vAlign w:val="center"/>
          </w:tcPr>
          <w:p w:rsidR="006973E0" w:rsidRDefault="006973E0">
            <w:pPr>
              <w:spacing w:line="560" w:lineRule="exact"/>
              <w:ind w:firstLineChars="2000" w:firstLine="4800"/>
              <w:jc w:val="center"/>
              <w:rPr>
                <w:rFonts w:cs="Times New Roman"/>
                <w:sz w:val="24"/>
                <w:szCs w:val="24"/>
              </w:rPr>
            </w:pPr>
          </w:p>
          <w:p w:rsidR="006973E0" w:rsidRDefault="006973E0">
            <w:pPr>
              <w:spacing w:line="560" w:lineRule="exact"/>
              <w:jc w:val="center"/>
              <w:rPr>
                <w:rFonts w:cs="Times New Roman"/>
                <w:sz w:val="24"/>
                <w:szCs w:val="24"/>
              </w:rPr>
            </w:pPr>
            <w:r>
              <w:rPr>
                <w:rFonts w:cs="宋体" w:hint="eastAsia"/>
                <w:sz w:val="24"/>
                <w:szCs w:val="24"/>
              </w:rPr>
              <w:t>单位意见</w:t>
            </w:r>
          </w:p>
        </w:tc>
        <w:tc>
          <w:tcPr>
            <w:tcW w:w="2361" w:type="dxa"/>
            <w:gridSpan w:val="2"/>
            <w:vAlign w:val="center"/>
          </w:tcPr>
          <w:p w:rsidR="006973E0" w:rsidRDefault="006973E0">
            <w:pPr>
              <w:spacing w:line="560" w:lineRule="exact"/>
              <w:jc w:val="center"/>
              <w:rPr>
                <w:rFonts w:cs="Times New Roman"/>
                <w:spacing w:val="-16"/>
                <w:sz w:val="24"/>
                <w:szCs w:val="24"/>
              </w:rPr>
            </w:pPr>
            <w:r>
              <w:rPr>
                <w:rFonts w:cs="宋体" w:hint="eastAsia"/>
                <w:spacing w:val="-16"/>
                <w:sz w:val="24"/>
                <w:szCs w:val="24"/>
              </w:rPr>
              <w:t>意识形态审查是否合格</w:t>
            </w:r>
          </w:p>
        </w:tc>
        <w:tc>
          <w:tcPr>
            <w:tcW w:w="896" w:type="dxa"/>
            <w:gridSpan w:val="2"/>
            <w:vAlign w:val="center"/>
          </w:tcPr>
          <w:p w:rsidR="006973E0" w:rsidRDefault="006973E0">
            <w:pPr>
              <w:widowControl/>
              <w:spacing w:line="560" w:lineRule="exact"/>
              <w:jc w:val="center"/>
              <w:rPr>
                <w:rFonts w:cs="Times New Roman"/>
                <w:spacing w:val="-16"/>
                <w:sz w:val="24"/>
                <w:szCs w:val="24"/>
              </w:rPr>
            </w:pPr>
          </w:p>
          <w:p w:rsidR="006973E0" w:rsidRDefault="006973E0">
            <w:pPr>
              <w:spacing w:line="560" w:lineRule="exact"/>
              <w:jc w:val="center"/>
              <w:rPr>
                <w:rFonts w:cs="Times New Roman"/>
                <w:spacing w:val="-16"/>
                <w:sz w:val="24"/>
                <w:szCs w:val="24"/>
              </w:rPr>
            </w:pPr>
          </w:p>
        </w:tc>
        <w:tc>
          <w:tcPr>
            <w:tcW w:w="2403" w:type="dxa"/>
            <w:gridSpan w:val="4"/>
            <w:vAlign w:val="center"/>
          </w:tcPr>
          <w:p w:rsidR="006973E0" w:rsidRDefault="006973E0">
            <w:pPr>
              <w:widowControl/>
              <w:spacing w:line="560" w:lineRule="exact"/>
              <w:jc w:val="center"/>
              <w:rPr>
                <w:rFonts w:cs="Times New Roman"/>
                <w:spacing w:val="-16"/>
                <w:sz w:val="24"/>
                <w:szCs w:val="24"/>
              </w:rPr>
            </w:pPr>
            <w:r>
              <w:rPr>
                <w:rFonts w:cs="宋体" w:hint="eastAsia"/>
                <w:spacing w:val="-16"/>
                <w:sz w:val="24"/>
                <w:szCs w:val="24"/>
              </w:rPr>
              <w:t>学术规范审查是否合格</w:t>
            </w:r>
          </w:p>
        </w:tc>
        <w:tc>
          <w:tcPr>
            <w:tcW w:w="855" w:type="dxa"/>
            <w:gridSpan w:val="3"/>
            <w:vAlign w:val="center"/>
          </w:tcPr>
          <w:p w:rsidR="006973E0" w:rsidRDefault="006973E0">
            <w:pPr>
              <w:widowControl/>
              <w:spacing w:line="560" w:lineRule="exact"/>
              <w:jc w:val="center"/>
              <w:rPr>
                <w:rFonts w:cs="Times New Roman"/>
                <w:sz w:val="24"/>
                <w:szCs w:val="24"/>
              </w:rPr>
            </w:pPr>
          </w:p>
          <w:p w:rsidR="006973E0" w:rsidRDefault="006973E0">
            <w:pPr>
              <w:spacing w:line="560" w:lineRule="exact"/>
              <w:jc w:val="center"/>
              <w:rPr>
                <w:rFonts w:cs="Times New Roman"/>
                <w:sz w:val="24"/>
                <w:szCs w:val="24"/>
              </w:rPr>
            </w:pPr>
          </w:p>
          <w:p w:rsidR="006973E0" w:rsidRDefault="006973E0">
            <w:pPr>
              <w:spacing w:line="560" w:lineRule="exact"/>
              <w:rPr>
                <w:rFonts w:cs="Times New Roman"/>
                <w:sz w:val="24"/>
                <w:szCs w:val="24"/>
              </w:rPr>
            </w:pPr>
          </w:p>
        </w:tc>
        <w:tc>
          <w:tcPr>
            <w:tcW w:w="999" w:type="dxa"/>
            <w:gridSpan w:val="2"/>
            <w:vAlign w:val="center"/>
          </w:tcPr>
          <w:p w:rsidR="006973E0" w:rsidRDefault="006973E0">
            <w:pPr>
              <w:widowControl/>
              <w:spacing w:line="560" w:lineRule="exact"/>
              <w:jc w:val="center"/>
              <w:rPr>
                <w:rFonts w:cs="Times New Roman"/>
                <w:sz w:val="24"/>
                <w:szCs w:val="24"/>
              </w:rPr>
            </w:pPr>
            <w:r>
              <w:rPr>
                <w:rFonts w:cs="宋体" w:hint="eastAsia"/>
                <w:sz w:val="24"/>
                <w:szCs w:val="24"/>
              </w:rPr>
              <w:t>重复率</w:t>
            </w:r>
          </w:p>
        </w:tc>
        <w:tc>
          <w:tcPr>
            <w:tcW w:w="993" w:type="dxa"/>
            <w:vAlign w:val="center"/>
          </w:tcPr>
          <w:p w:rsidR="006973E0" w:rsidRDefault="006973E0">
            <w:pPr>
              <w:widowControl/>
              <w:spacing w:line="560" w:lineRule="exact"/>
              <w:jc w:val="center"/>
              <w:rPr>
                <w:rFonts w:cs="Times New Roman"/>
                <w:sz w:val="24"/>
                <w:szCs w:val="24"/>
              </w:rPr>
            </w:pPr>
          </w:p>
          <w:p w:rsidR="006973E0" w:rsidRDefault="006973E0">
            <w:pPr>
              <w:spacing w:line="560" w:lineRule="exact"/>
              <w:jc w:val="center"/>
              <w:rPr>
                <w:rFonts w:cs="Times New Roman"/>
                <w:sz w:val="24"/>
                <w:szCs w:val="24"/>
              </w:rPr>
            </w:pPr>
          </w:p>
          <w:p w:rsidR="006973E0" w:rsidRDefault="006973E0">
            <w:pPr>
              <w:spacing w:line="560" w:lineRule="exact"/>
              <w:rPr>
                <w:rFonts w:cs="Times New Roman"/>
                <w:sz w:val="24"/>
                <w:szCs w:val="24"/>
              </w:rPr>
            </w:pPr>
          </w:p>
        </w:tc>
      </w:tr>
      <w:tr w:rsidR="006973E0">
        <w:trPr>
          <w:trHeight w:val="1467"/>
        </w:trPr>
        <w:tc>
          <w:tcPr>
            <w:tcW w:w="615" w:type="dxa"/>
            <w:vMerge/>
            <w:tcBorders>
              <w:bottom w:val="single" w:sz="8" w:space="0" w:color="auto"/>
            </w:tcBorders>
          </w:tcPr>
          <w:p w:rsidR="006973E0" w:rsidRDefault="006973E0">
            <w:pPr>
              <w:spacing w:line="560" w:lineRule="exact"/>
              <w:ind w:firstLineChars="2000" w:firstLine="4800"/>
              <w:rPr>
                <w:rFonts w:cs="Times New Roman"/>
                <w:sz w:val="24"/>
                <w:szCs w:val="24"/>
                <w:u w:val="single"/>
              </w:rPr>
            </w:pPr>
          </w:p>
        </w:tc>
        <w:tc>
          <w:tcPr>
            <w:tcW w:w="8507" w:type="dxa"/>
            <w:gridSpan w:val="14"/>
            <w:tcBorders>
              <w:bottom w:val="single" w:sz="8" w:space="0" w:color="auto"/>
            </w:tcBorders>
          </w:tcPr>
          <w:p w:rsidR="006973E0" w:rsidRDefault="006973E0">
            <w:pPr>
              <w:spacing w:line="560" w:lineRule="exact"/>
              <w:rPr>
                <w:rFonts w:cs="Times New Roman"/>
                <w:sz w:val="24"/>
                <w:szCs w:val="24"/>
              </w:rPr>
            </w:pPr>
          </w:p>
          <w:p w:rsidR="006973E0" w:rsidRDefault="006973E0" w:rsidP="00F72C46">
            <w:pPr>
              <w:spacing w:line="560" w:lineRule="exact"/>
              <w:rPr>
                <w:rFonts w:cs="Times New Roman"/>
                <w:sz w:val="24"/>
                <w:szCs w:val="24"/>
              </w:rPr>
            </w:pPr>
          </w:p>
          <w:p w:rsidR="006973E0" w:rsidRDefault="006973E0">
            <w:pPr>
              <w:spacing w:line="560" w:lineRule="exact"/>
              <w:ind w:firstLineChars="100" w:firstLine="240"/>
              <w:rPr>
                <w:rFonts w:cs="Times New Roman"/>
                <w:sz w:val="24"/>
                <w:szCs w:val="24"/>
              </w:rPr>
            </w:pPr>
            <w:r>
              <w:rPr>
                <w:sz w:val="24"/>
                <w:szCs w:val="24"/>
              </w:rPr>
              <w:t xml:space="preserve">                                    </w:t>
            </w:r>
            <w:r>
              <w:rPr>
                <w:rFonts w:cs="宋体" w:hint="eastAsia"/>
                <w:sz w:val="24"/>
                <w:szCs w:val="24"/>
              </w:rPr>
              <w:t>申报单位：（盖章）</w:t>
            </w:r>
          </w:p>
        </w:tc>
      </w:tr>
    </w:tbl>
    <w:p w:rsidR="006973E0" w:rsidRDefault="006973E0" w:rsidP="00F72C46">
      <w:pPr>
        <w:spacing w:line="560" w:lineRule="exact"/>
        <w:ind w:firstLineChars="149" w:firstLine="417"/>
        <w:textAlignment w:val="top"/>
        <w:rPr>
          <w:rFonts w:ascii="Times New Roman" w:hAnsi="宋体" w:cs="Times New Roman"/>
          <w:sz w:val="28"/>
          <w:szCs w:val="28"/>
        </w:rPr>
      </w:pPr>
    </w:p>
    <w:p w:rsidR="006973E0" w:rsidRDefault="006973E0" w:rsidP="00F72C46">
      <w:pPr>
        <w:spacing w:line="560" w:lineRule="exact"/>
        <w:ind w:firstLineChars="149" w:firstLine="313"/>
        <w:textAlignment w:val="top"/>
        <w:rPr>
          <w:rFonts w:ascii="Times New Roman" w:eastAsia="Times New Roman" w:hAnsi="宋体" w:cs="Times New Roman"/>
          <w:sz w:val="28"/>
          <w:szCs w:val="28"/>
        </w:rPr>
      </w:pPr>
      <w:r>
        <w:rPr>
          <w:noProof/>
        </w:rPr>
        <w:pict>
          <v:line id="直线 7" o:spid="_x0000_s1027" style="position:absolute;left:0;text-align:left;flip:y;z-index:251658240;mso-position-horizontal:center" from="0,17.4pt" to="414pt,17.7pt"/>
        </w:pict>
      </w:r>
    </w:p>
    <w:p w:rsidR="006973E0" w:rsidRPr="00F72C46" w:rsidRDefault="006973E0" w:rsidP="00F72C46">
      <w:pPr>
        <w:spacing w:line="560" w:lineRule="exact"/>
        <w:ind w:firstLineChars="150" w:firstLine="315"/>
        <w:textAlignment w:val="top"/>
        <w:rPr>
          <w:rFonts w:ascii="仿宋_GB2312" w:eastAsia="仿宋_GB2312" w:hAnsi="宋体" w:cs="Times New Roman"/>
          <w:sz w:val="28"/>
          <w:szCs w:val="28"/>
        </w:rPr>
      </w:pPr>
      <w:r>
        <w:rPr>
          <w:noProof/>
        </w:rPr>
        <w:pict>
          <v:line id="直线 6" o:spid="_x0000_s1028" style="position:absolute;left:0;text-align:left;z-index:251657216;mso-position-horizontal:center" from="0,27.55pt" to="414pt,27.85pt"/>
        </w:pict>
      </w:r>
      <w:r w:rsidRPr="00635468">
        <w:rPr>
          <w:rFonts w:ascii="仿宋_GB2312" w:eastAsia="仿宋_GB2312" w:hAnsi="宋体" w:cs="仿宋_GB2312" w:hint="eastAsia"/>
          <w:sz w:val="28"/>
          <w:szCs w:val="28"/>
        </w:rPr>
        <w:t>安徽省社会科学界联合会办公室</w:t>
      </w:r>
      <w:r w:rsidRPr="00635468">
        <w:rPr>
          <w:rFonts w:ascii="仿宋_GB2312" w:eastAsia="仿宋_GB2312" w:hAnsi="宋体" w:cs="仿宋_GB2312"/>
          <w:sz w:val="28"/>
          <w:szCs w:val="28"/>
        </w:rPr>
        <w:t xml:space="preserve">  </w:t>
      </w:r>
      <w:r>
        <w:rPr>
          <w:rFonts w:ascii="仿宋_GB2312" w:eastAsia="仿宋_GB2312" w:hAnsi="宋体" w:cs="仿宋_GB2312"/>
          <w:sz w:val="28"/>
          <w:szCs w:val="28"/>
        </w:rPr>
        <w:t xml:space="preserve"> </w:t>
      </w:r>
      <w:r w:rsidRPr="00635468">
        <w:rPr>
          <w:rFonts w:ascii="仿宋_GB2312" w:eastAsia="仿宋_GB2312" w:hAnsi="宋体" w:cs="仿宋_GB2312"/>
          <w:sz w:val="28"/>
          <w:szCs w:val="28"/>
        </w:rPr>
        <w:t xml:space="preserve">    20</w:t>
      </w:r>
      <w:r>
        <w:rPr>
          <w:rFonts w:ascii="仿宋_GB2312" w:eastAsia="仿宋_GB2312" w:hAnsi="宋体" w:cs="仿宋_GB2312"/>
          <w:sz w:val="28"/>
          <w:szCs w:val="28"/>
        </w:rPr>
        <w:t>22</w:t>
      </w:r>
      <w:r w:rsidRPr="00635468">
        <w:rPr>
          <w:rFonts w:ascii="仿宋_GB2312" w:eastAsia="仿宋_GB2312" w:hAnsi="宋体" w:cs="仿宋_GB2312" w:hint="eastAsia"/>
          <w:sz w:val="28"/>
          <w:szCs w:val="28"/>
        </w:rPr>
        <w:t>年</w:t>
      </w:r>
      <w:r>
        <w:rPr>
          <w:rFonts w:ascii="仿宋_GB2312" w:eastAsia="仿宋_GB2312" w:hAnsi="宋体" w:cs="仿宋_GB2312"/>
          <w:sz w:val="28"/>
          <w:szCs w:val="28"/>
        </w:rPr>
        <w:t>7</w:t>
      </w:r>
      <w:r w:rsidRPr="00635468">
        <w:rPr>
          <w:rFonts w:ascii="仿宋_GB2312" w:eastAsia="仿宋_GB2312" w:hAnsi="宋体" w:cs="仿宋_GB2312" w:hint="eastAsia"/>
          <w:sz w:val="28"/>
          <w:szCs w:val="28"/>
        </w:rPr>
        <w:t>月</w:t>
      </w:r>
      <w:r>
        <w:rPr>
          <w:rFonts w:ascii="仿宋_GB2312" w:eastAsia="仿宋_GB2312" w:hAnsi="宋体" w:cs="仿宋_GB2312"/>
          <w:sz w:val="28"/>
          <w:szCs w:val="28"/>
        </w:rPr>
        <w:t>12</w:t>
      </w:r>
      <w:r w:rsidRPr="00635468">
        <w:rPr>
          <w:rFonts w:ascii="仿宋_GB2312" w:eastAsia="仿宋_GB2312" w:hAnsi="宋体" w:cs="仿宋_GB2312" w:hint="eastAsia"/>
          <w:sz w:val="28"/>
          <w:szCs w:val="28"/>
        </w:rPr>
        <w:t>日印发</w:t>
      </w:r>
    </w:p>
    <w:sectPr w:rsidR="006973E0" w:rsidRPr="00F72C46" w:rsidSect="00F257CE">
      <w:footerReference w:type="default" r:id="rId7"/>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3E0" w:rsidRDefault="006973E0" w:rsidP="00F257CE">
      <w:pPr>
        <w:rPr>
          <w:rFonts w:cs="Times New Roman"/>
        </w:rPr>
      </w:pPr>
      <w:r>
        <w:rPr>
          <w:rFonts w:cs="Times New Roman"/>
        </w:rPr>
        <w:separator/>
      </w:r>
    </w:p>
  </w:endnote>
  <w:endnote w:type="continuationSeparator" w:id="0">
    <w:p w:rsidR="006973E0" w:rsidRDefault="006973E0" w:rsidP="00F257C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altName w:val="汉仪中宋简"/>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_GB2312">
    <w:altName w:val="Arial"/>
    <w:panose1 w:val="00000000000000000000"/>
    <w:charset w:val="00"/>
    <w:family w:val="modern"/>
    <w:notTrueType/>
    <w:pitch w:val="default"/>
    <w:sig w:usb0="00000003" w:usb1="00000000" w:usb2="00000000" w:usb3="00000000" w:csb0="00000001" w:csb1="00000000"/>
  </w:font>
  <w:font w:name="仿宋">
    <w:altName w:val="方正仿宋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altName w:val="方正楷体_GBK"/>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3E0" w:rsidRPr="001E0B09" w:rsidRDefault="006973E0" w:rsidP="00F72C46">
    <w:pPr>
      <w:pStyle w:val="Footer"/>
      <w:framePr w:wrap="auto" w:vAnchor="text" w:hAnchor="margin" w:xAlign="outside" w:y="1"/>
      <w:ind w:leftChars="180" w:left="378" w:rightChars="180" w:right="378"/>
      <w:jc w:val="right"/>
      <w:rPr>
        <w:rStyle w:val="PageNumber"/>
        <w:rFonts w:ascii="宋体" w:cs="Times New Roman"/>
        <w:sz w:val="28"/>
        <w:szCs w:val="28"/>
      </w:rPr>
    </w:pPr>
    <w:r w:rsidRPr="001E0B09">
      <w:rPr>
        <w:rStyle w:val="PageNumber"/>
        <w:rFonts w:ascii="宋体"/>
        <w:sz w:val="28"/>
        <w:szCs w:val="28"/>
      </w:rPr>
      <w:t>—</w:t>
    </w:r>
    <w:r w:rsidRPr="001E0B09">
      <w:rPr>
        <w:rStyle w:val="PageNumber"/>
        <w:rFonts w:ascii="宋体" w:cs="宋体"/>
        <w:sz w:val="28"/>
        <w:szCs w:val="28"/>
      </w:rPr>
      <w:t xml:space="preserve"> </w:t>
    </w:r>
    <w:r w:rsidRPr="001E0B09">
      <w:rPr>
        <w:rStyle w:val="PageNumber"/>
        <w:rFonts w:ascii="宋体" w:cs="宋体"/>
        <w:sz w:val="28"/>
        <w:szCs w:val="28"/>
      </w:rPr>
      <w:fldChar w:fldCharType="begin"/>
    </w:r>
    <w:r w:rsidRPr="001E0B09">
      <w:rPr>
        <w:rStyle w:val="PageNumber"/>
        <w:rFonts w:ascii="宋体" w:cs="宋体"/>
        <w:sz w:val="28"/>
        <w:szCs w:val="28"/>
      </w:rPr>
      <w:instrText xml:space="preserve">PAGE  </w:instrText>
    </w:r>
    <w:r w:rsidRPr="001E0B09">
      <w:rPr>
        <w:rStyle w:val="PageNumber"/>
        <w:rFonts w:ascii="宋体" w:cs="宋体"/>
        <w:sz w:val="28"/>
        <w:szCs w:val="28"/>
      </w:rPr>
      <w:fldChar w:fldCharType="separate"/>
    </w:r>
    <w:r>
      <w:rPr>
        <w:rStyle w:val="PageNumber"/>
        <w:rFonts w:ascii="宋体" w:cs="宋体"/>
        <w:noProof/>
        <w:sz w:val="28"/>
        <w:szCs w:val="28"/>
      </w:rPr>
      <w:t>10</w:t>
    </w:r>
    <w:r w:rsidRPr="001E0B09">
      <w:rPr>
        <w:rStyle w:val="PageNumber"/>
        <w:rFonts w:ascii="宋体" w:cs="宋体"/>
        <w:sz w:val="28"/>
        <w:szCs w:val="28"/>
      </w:rPr>
      <w:fldChar w:fldCharType="end"/>
    </w:r>
    <w:r w:rsidRPr="001E0B09">
      <w:rPr>
        <w:rStyle w:val="PageNumber"/>
        <w:rFonts w:ascii="宋体" w:cs="宋体"/>
        <w:sz w:val="28"/>
        <w:szCs w:val="28"/>
      </w:rPr>
      <w:t xml:space="preserve"> </w:t>
    </w:r>
    <w:r w:rsidRPr="001E0B09">
      <w:rPr>
        <w:rStyle w:val="PageNumber"/>
        <w:rFonts w:ascii="宋体"/>
        <w:sz w:val="28"/>
        <w:szCs w:val="28"/>
      </w:rPr>
      <w:t>—</w:t>
    </w:r>
  </w:p>
  <w:p w:rsidR="006973E0" w:rsidRDefault="006973E0" w:rsidP="00F72C46">
    <w:pPr>
      <w:pStyle w:val="Footer"/>
      <w:ind w:right="360" w:firstLine="360"/>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4.6pt;height:11pt;z-index:251660288;mso-wrap-style:none;mso-position-horizontal:center;mso-position-horizontal-relative:margin" filled="f" stroked="f">
          <v:textbox style="mso-fit-shape-to-text:t" inset="0,0,0,0">
            <w:txbxContent>
              <w:p w:rsidR="006973E0" w:rsidRDefault="006973E0">
                <w:pPr>
                  <w:pStyle w:val="Footer"/>
                  <w:rPr>
                    <w:rFonts w:cs="Times New Roman"/>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3E0" w:rsidRDefault="006973E0" w:rsidP="00F257CE">
      <w:pPr>
        <w:rPr>
          <w:rFonts w:cs="Times New Roman"/>
        </w:rPr>
      </w:pPr>
      <w:r>
        <w:rPr>
          <w:rFonts w:cs="Times New Roman"/>
        </w:rPr>
        <w:separator/>
      </w:r>
    </w:p>
  </w:footnote>
  <w:footnote w:type="continuationSeparator" w:id="0">
    <w:p w:rsidR="006973E0" w:rsidRDefault="006973E0" w:rsidP="00F257CE">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E2222"/>
    <w:multiLevelType w:val="singleLevel"/>
    <w:tmpl w:val="0A0E2222"/>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51AF"/>
    <w:rsid w:val="9E7CA2CF"/>
    <w:rsid w:val="B57327F0"/>
    <w:rsid w:val="B7FF640D"/>
    <w:rsid w:val="BCBB14D8"/>
    <w:rsid w:val="BF3A99E9"/>
    <w:rsid w:val="BFEBA277"/>
    <w:rsid w:val="D5FDE950"/>
    <w:rsid w:val="D69A6948"/>
    <w:rsid w:val="DFC713BB"/>
    <w:rsid w:val="E7593EC3"/>
    <w:rsid w:val="E9DB6E21"/>
    <w:rsid w:val="EDFB5A02"/>
    <w:rsid w:val="EFC401F4"/>
    <w:rsid w:val="EFDD51D3"/>
    <w:rsid w:val="F5E734BB"/>
    <w:rsid w:val="F9DE3564"/>
    <w:rsid w:val="FAFF734E"/>
    <w:rsid w:val="FBFFDA66"/>
    <w:rsid w:val="FEB5640D"/>
    <w:rsid w:val="FEE7441C"/>
    <w:rsid w:val="FEF972DC"/>
    <w:rsid w:val="FF5E6CC2"/>
    <w:rsid w:val="FFDA4EA7"/>
    <w:rsid w:val="FFF7F39C"/>
    <w:rsid w:val="0004051D"/>
    <w:rsid w:val="00052AC4"/>
    <w:rsid w:val="000B4917"/>
    <w:rsid w:val="000E03BC"/>
    <w:rsid w:val="001E0B09"/>
    <w:rsid w:val="003C1F48"/>
    <w:rsid w:val="003F4D09"/>
    <w:rsid w:val="003F51AF"/>
    <w:rsid w:val="00420249"/>
    <w:rsid w:val="00474796"/>
    <w:rsid w:val="00635468"/>
    <w:rsid w:val="006973E0"/>
    <w:rsid w:val="007060F7"/>
    <w:rsid w:val="007F3FB3"/>
    <w:rsid w:val="007F487B"/>
    <w:rsid w:val="008906EC"/>
    <w:rsid w:val="008A5029"/>
    <w:rsid w:val="009459D1"/>
    <w:rsid w:val="009B136D"/>
    <w:rsid w:val="009D2526"/>
    <w:rsid w:val="00A76003"/>
    <w:rsid w:val="00B16764"/>
    <w:rsid w:val="00B85810"/>
    <w:rsid w:val="00BE4CB6"/>
    <w:rsid w:val="00C0206B"/>
    <w:rsid w:val="00C11252"/>
    <w:rsid w:val="00C216DE"/>
    <w:rsid w:val="00C73AFE"/>
    <w:rsid w:val="00CA4C61"/>
    <w:rsid w:val="00D1190B"/>
    <w:rsid w:val="00D54334"/>
    <w:rsid w:val="00DE40A7"/>
    <w:rsid w:val="00E04321"/>
    <w:rsid w:val="00F257CE"/>
    <w:rsid w:val="00F72C46"/>
    <w:rsid w:val="00F9608A"/>
    <w:rsid w:val="1ABA29FA"/>
    <w:rsid w:val="1DF19F6E"/>
    <w:rsid w:val="1EC5DC8A"/>
    <w:rsid w:val="2FDF5975"/>
    <w:rsid w:val="35DFD767"/>
    <w:rsid w:val="35E980A6"/>
    <w:rsid w:val="3BF7EE21"/>
    <w:rsid w:val="3CFE8C2A"/>
    <w:rsid w:val="3DDF9354"/>
    <w:rsid w:val="3F7F775D"/>
    <w:rsid w:val="3FFB91A4"/>
    <w:rsid w:val="3FFF8553"/>
    <w:rsid w:val="5EED3757"/>
    <w:rsid w:val="5FFE6360"/>
    <w:rsid w:val="66E3942F"/>
    <w:rsid w:val="6FFFF173"/>
    <w:rsid w:val="777BAB97"/>
    <w:rsid w:val="77CF1050"/>
    <w:rsid w:val="77F96355"/>
    <w:rsid w:val="79BB4259"/>
    <w:rsid w:val="79FEB37D"/>
    <w:rsid w:val="7B7E41BB"/>
    <w:rsid w:val="7BB9C23D"/>
    <w:rsid w:val="7BDDA10A"/>
    <w:rsid w:val="7DFB9DAD"/>
    <w:rsid w:val="7F76CB10"/>
    <w:rsid w:val="7FEBD2C8"/>
    <w:rsid w:val="7FFF1268"/>
    <w:rsid w:val="7FFFF0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F257CE"/>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uiPriority w:val="99"/>
    <w:rsid w:val="00F257CE"/>
    <w:pPr>
      <w:spacing w:after="120"/>
      <w:textAlignment w:val="baseline"/>
    </w:pPr>
  </w:style>
  <w:style w:type="paragraph" w:styleId="Footer">
    <w:name w:val="footer"/>
    <w:basedOn w:val="Normal"/>
    <w:link w:val="FooterChar"/>
    <w:uiPriority w:val="99"/>
    <w:rsid w:val="00F257C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257CE"/>
    <w:rPr>
      <w:sz w:val="18"/>
      <w:szCs w:val="18"/>
    </w:rPr>
  </w:style>
  <w:style w:type="paragraph" w:styleId="Header">
    <w:name w:val="header"/>
    <w:basedOn w:val="Normal"/>
    <w:link w:val="HeaderChar"/>
    <w:uiPriority w:val="99"/>
    <w:rsid w:val="00F257C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257CE"/>
    <w:rPr>
      <w:sz w:val="18"/>
      <w:szCs w:val="18"/>
    </w:rPr>
  </w:style>
  <w:style w:type="character" w:styleId="Hyperlink">
    <w:name w:val="Hyperlink"/>
    <w:basedOn w:val="DefaultParagraphFont"/>
    <w:uiPriority w:val="99"/>
    <w:rsid w:val="00F257CE"/>
    <w:rPr>
      <w:color w:val="auto"/>
      <w:u w:val="single"/>
    </w:rPr>
  </w:style>
  <w:style w:type="character" w:styleId="PageNumber">
    <w:name w:val="page number"/>
    <w:basedOn w:val="DefaultParagraphFont"/>
    <w:uiPriority w:val="99"/>
    <w:rsid w:val="00F72C4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TotalTime>
  <Pages>10</Pages>
  <Words>674</Words>
  <Characters>3848</Characters>
  <Application>Microsoft Office Outlook</Application>
  <DocSecurity>0</DocSecurity>
  <Lines>0</Lines>
  <Paragraphs>0</Paragraphs>
  <ScaleCrop>false</ScaleCrop>
  <Company>HFUT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HFUT</dc:creator>
  <cp:keywords/>
  <dc:description/>
  <cp:lastModifiedBy>user</cp:lastModifiedBy>
  <cp:revision>24</cp:revision>
  <cp:lastPrinted>2022-07-14T09:08:00Z</cp:lastPrinted>
  <dcterms:created xsi:type="dcterms:W3CDTF">2022-07-13T01:56:00Z</dcterms:created>
  <dcterms:modified xsi:type="dcterms:W3CDTF">2022-07-14T09:23:00Z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