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附件1</w:t>
      </w:r>
    </w:p>
    <w:p>
      <w:pPr>
        <w:spacing w:before="312" w:beforeLines="100" w:after="312" w:afterLines="100" w:line="600" w:lineRule="exact"/>
        <w:jc w:val="center"/>
        <w:rPr>
          <w:rFonts w:ascii="Times New Roman" w:hAnsi="Times New Roman" w:eastAsia="仿宋_GB2312" w:cs="Times New Roman"/>
          <w:sz w:val="30"/>
          <w:szCs w:val="30"/>
        </w:rPr>
      </w:pPr>
      <w:r>
        <w:rPr>
          <w:rFonts w:ascii="Times New Roman" w:hAnsi="Times New Roman" w:eastAsia="方正小标宋简体" w:cs="Times New Roman"/>
          <w:color w:val="000000" w:themeColor="text1"/>
          <w:sz w:val="36"/>
          <w:szCs w:val="36"/>
          <w14:textFill>
            <w14:solidFill>
              <w14:schemeClr w14:val="tx1"/>
            </w14:solidFill>
          </w14:textFill>
        </w:rPr>
        <w:t>第七届全国大学生网络文化节工作方案</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以习近平新时代中国特色社会主义思想为指导，</w:t>
      </w:r>
      <w:r>
        <w:rPr>
          <w:rFonts w:ascii="Times New Roman" w:hAnsi="Times New Roman" w:eastAsia="仿宋_GB2312" w:cs="Times New Roman"/>
          <w:sz w:val="32"/>
          <w:szCs w:val="40"/>
        </w:rPr>
        <w:t>围绕“奋进新征程，建功新时代”</w:t>
      </w:r>
      <w:r>
        <w:rPr>
          <w:rFonts w:ascii="Times New Roman" w:hAnsi="Times New Roman" w:eastAsia="仿宋_GB2312" w:cs="Times New Roman"/>
          <w:sz w:val="32"/>
          <w:szCs w:val="32"/>
        </w:rPr>
        <w:t>主旋律</w:t>
      </w:r>
      <w:r>
        <w:rPr>
          <w:rFonts w:ascii="Times New Roman" w:hAnsi="Times New Roman" w:eastAsia="仿宋_GB2312" w:cs="Times New Roman"/>
          <w:sz w:val="32"/>
          <w:szCs w:val="40"/>
        </w:rPr>
        <w:t>，突出爱国爱党爱社会主义引领，</w:t>
      </w:r>
      <w:r>
        <w:rPr>
          <w:rFonts w:ascii="Times New Roman" w:hAnsi="Times New Roman" w:eastAsia="仿宋_GB2312" w:cs="Times New Roman"/>
          <w:sz w:val="32"/>
          <w:szCs w:val="32"/>
        </w:rPr>
        <w:t>鼓励引导广大青年学生积极</w:t>
      </w:r>
      <w:r>
        <w:rPr>
          <w:rFonts w:ascii="Times New Roman" w:hAnsi="Times New Roman" w:eastAsia="仿宋_GB2312" w:cs="Times New Roman"/>
          <w:sz w:val="32"/>
          <w:szCs w:val="40"/>
        </w:rPr>
        <w:t>创作优秀网络文化作品</w:t>
      </w:r>
      <w:r>
        <w:rPr>
          <w:rFonts w:ascii="Times New Roman" w:hAnsi="Times New Roman" w:eastAsia="仿宋_GB2312" w:cs="Times New Roman"/>
          <w:sz w:val="32"/>
          <w:szCs w:val="32"/>
        </w:rPr>
        <w:t>，活跃校园网络空间生态，全面提升网络素养，推进网络文明建设，</w:t>
      </w:r>
      <w:r>
        <w:rPr>
          <w:rFonts w:ascii="Times New Roman" w:hAnsi="Times New Roman" w:eastAsia="仿宋_GB2312" w:cs="Times New Roman"/>
          <w:sz w:val="32"/>
          <w:szCs w:val="40"/>
        </w:rPr>
        <w:t>以实际行动践行党的二十大精神</w:t>
      </w:r>
      <w:r>
        <w:rPr>
          <w:rFonts w:ascii="Times New Roman" w:hAnsi="Times New Roman" w:eastAsia="仿宋_GB2312" w:cs="Times New Roman"/>
          <w:sz w:val="32"/>
          <w:szCs w:val="32"/>
        </w:rPr>
        <w:t>。</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高校全日制在校学生均可参与。</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四、作品征集</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本次文化节共征集微视频、微电影、动漫、摄影、网文、公益广告、音频、校园歌曲、其他类网络创新作品9类作品。所有作品须为202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月1日至提交截止日期间在网络上发表的作品。征集时间为</w:t>
      </w:r>
      <w:r>
        <w:rPr>
          <w:rFonts w:ascii="Times New Roman" w:hAnsi="Times New Roman" w:eastAsia="仿宋_GB2312" w:cs="Times New Roman"/>
          <w:sz w:val="32"/>
          <w:szCs w:val="40"/>
        </w:rPr>
        <w:t>2023年9月15日至2024年1月15日</w:t>
      </w:r>
      <w:r>
        <w:rPr>
          <w:rFonts w:ascii="Times New Roman" w:hAnsi="Times New Roman" w:eastAsia="仿宋_GB2312" w:cs="Times New Roman"/>
          <w:sz w:val="32"/>
          <w:szCs w:val="32"/>
        </w:rPr>
        <w:t>。</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（一）微视频作品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"mailto:张振香，010-58556843，wlwhjsp@163.com" </w:instrText>
      </w:r>
      <w:r>
        <w:rPr>
          <w:rFonts w:ascii="Times New Roman" w:hAnsi="Times New Roman" w:eastAsia="仿宋_GB2312" w:cs="Times New Roman"/>
          <w:sz w:val="32"/>
          <w:szCs w:val="32"/>
        </w:rPr>
        <w:fldChar w:fldCharType="separate"/>
      </w:r>
      <w:r>
        <w:rPr>
          <w:rStyle w:val="11"/>
          <w:rFonts w:ascii="Times New Roman" w:hAnsi="Times New Roman" w:eastAsia="仿宋_GB2312" w:cs="Times New Roman"/>
          <w:color w:val="auto"/>
          <w:sz w:val="32"/>
          <w:szCs w:val="32"/>
          <w:u w:val="none"/>
        </w:rPr>
        <w:t>张振香，010-58556843，wlwhjsp@163.com</w:t>
      </w:r>
      <w:r>
        <w:rPr>
          <w:rFonts w:ascii="Times New Roman" w:hAnsi="Times New Roman" w:eastAsia="仿宋_GB2312" w:cs="Times New Roman"/>
          <w:sz w:val="32"/>
          <w:szCs w:val="32"/>
        </w:rPr>
        <w:fldChar w:fldCharType="end"/>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（二）微电影作品</w:t>
      </w:r>
    </w:p>
    <w:p>
      <w:pPr>
        <w:pStyle w:val="12"/>
        <w:wordWrap w:val="0"/>
        <w:spacing w:line="58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：学生个体（团队）每人（组）可自荐作品1件，教育部直属高校及部省合建高校每校可推荐作品10件，各省（区、市）教育工作部门可推荐作品50件。每件作品作者限6人以内，可配1名指导教师。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59264" behindDoc="1" locked="0" layoutInCell="1" allowOverlap="1">
            <wp:simplePos x="0" y="0"/>
            <wp:positionH relativeFrom="column">
              <wp:posOffset>2259965</wp:posOffset>
            </wp:positionH>
            <wp:positionV relativeFrom="paragraph">
              <wp:posOffset>17145</wp:posOffset>
            </wp:positionV>
            <wp:extent cx="807085" cy="788035"/>
            <wp:effectExtent l="0" t="0" r="12065" b="12065"/>
            <wp:wrapNone/>
            <wp:docPr id="6" name="图片 6"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w:t>
      </w:r>
      <w:r>
        <w:rPr>
          <w:rFonts w:ascii="Times New Roman" w:hAnsi="Times New Roman" w:eastAsia="仿宋" w:cs="Times New Roman"/>
          <w:sz w:val="32"/>
          <w:szCs w:val="32"/>
        </w:rPr>
        <w:t>1</w:t>
      </w:r>
      <w:r>
        <w:rPr>
          <w:rFonts w:ascii="Times New Roman" w:hAnsi="Times New Roman" w:eastAsia="仿宋_GB2312" w:cs="Times New Roman"/>
          <w:sz w:val="32"/>
          <w:szCs w:val="32"/>
        </w:rPr>
        <w:t>件，教育部直属高校及部省合建高校每校可推荐作品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件。每件作品作者限</w:t>
      </w:r>
      <w:r>
        <w:rPr>
          <w:rFonts w:ascii="Times New Roman" w:hAnsi="Times New Roman" w:eastAsia="仿宋" w:cs="Times New Roman"/>
          <w:sz w:val="32"/>
          <w:szCs w:val="32"/>
        </w:rPr>
        <w:t>6</w:t>
      </w:r>
      <w:r>
        <w:rPr>
          <w:rFonts w:ascii="Times New Roman" w:hAnsi="Times New Roman" w:eastAsia="仿宋_GB2312" w:cs="Times New Roman"/>
          <w:sz w:val="32"/>
          <w:szCs w:val="32"/>
        </w:rPr>
        <w:t>人以内，可配</w:t>
      </w:r>
      <w:r>
        <w:rPr>
          <w:rFonts w:ascii="Times New Roman" w:hAnsi="Times New Roman" w:eastAsia="仿宋" w:cs="Times New Roman"/>
          <w:sz w:val="32"/>
          <w:szCs w:val="32"/>
        </w:rPr>
        <w:t>1</w:t>
      </w:r>
      <w:r>
        <w:rPr>
          <w:rFonts w:ascii="Times New Roman" w:hAnsi="Times New Roman" w:eastAsia="仿宋_GB2312" w:cs="Times New Roman"/>
          <w:sz w:val="32"/>
          <w:szCs w:val="32"/>
        </w:rPr>
        <w:t>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47625</wp:posOffset>
            </wp:positionV>
            <wp:extent cx="807085" cy="788035"/>
            <wp:effectExtent l="0" t="0" r="12065" b="12065"/>
            <wp:wrapNone/>
            <wp:docPr id="8" name="图片 8"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（四）摄影作品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学生个体每人可自荐作品数量不限，教育部直属高校及部省合建高校每校可推荐作品60件，各省（区、市）教育工作部门可推荐作品120件。每件作品作者限1人，可配1名指导教师。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 w:cs="Times New Roman"/>
          <w:w w:val="90"/>
          <w:sz w:val="32"/>
          <w:szCs w:val="32"/>
        </w:rPr>
      </w:pPr>
      <w:r>
        <w:rPr>
          <w:rFonts w:ascii="Times New Roman" w:hAnsi="Times New Roman" w:eastAsia="仿宋_GB2312" w:cs="Times New Roman"/>
          <w:sz w:val="32"/>
          <w:szCs w:val="32"/>
        </w:rPr>
        <w:t>联 系 人：刘臻，010-58582314，liuzhendxszx</w:t>
      </w:r>
      <w:r>
        <w:rPr>
          <w:rFonts w:ascii="Times New Roman" w:hAnsi="Times New Roman" w:eastAsia="仿宋" w:cs="Times New Roman"/>
          <w:w w:val="90"/>
          <w:sz w:val="32"/>
          <w:szCs w:val="32"/>
        </w:rPr>
        <w:t>@163.com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（五）网文作品</w:t>
      </w:r>
    </w:p>
    <w:p>
      <w:pPr>
        <w:wordWrap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学生个体每人可自荐作品数量不限，教育部直属高校及部省合建高校每校可推荐作品20篇，各省（区、市）教育工作部门可推荐作品100篇。每件作品作者限</w:t>
      </w:r>
      <w:r>
        <w:rPr>
          <w:rFonts w:ascii="Times New Roman" w:hAnsi="Times New Roman" w:eastAsia="仿宋" w:cs="Times New Roman"/>
          <w:sz w:val="32"/>
          <w:szCs w:val="32"/>
        </w:rPr>
        <w:t>1</w:t>
      </w:r>
      <w:r>
        <w:rPr>
          <w:rFonts w:ascii="Times New Roman" w:hAnsi="Times New Roman" w:eastAsia="仿宋_GB2312" w:cs="Times New Roman"/>
          <w:sz w:val="32"/>
          <w:szCs w:val="32"/>
        </w:rPr>
        <w:t>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联 系 人：张振香，010-58556843，wa</w:t>
      </w:r>
      <w:r>
        <w:rPr>
          <w:rFonts w:ascii="Times New Roman" w:hAnsi="Times New Roman" w:eastAsia="仿宋" w:cs="Times New Roman"/>
          <w:sz w:val="32"/>
          <w:szCs w:val="32"/>
        </w:rPr>
        <w:t>ngluowenhuajieli@163.com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（六）公益广告作品</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P4，画面清晰，声音清楚，重点内容配字幕，时长小于</w:t>
      </w:r>
      <w:r>
        <w:rPr>
          <w:rFonts w:ascii="Times New Roman" w:hAnsi="Times New Roman" w:eastAsia="仿宋" w:cs="Times New Roman"/>
          <w:sz w:val="32"/>
          <w:szCs w:val="32"/>
        </w:rPr>
        <w:t>5</w:t>
      </w:r>
      <w:r>
        <w:rPr>
          <w:rFonts w:ascii="Times New Roman" w:hAnsi="Times New Roman" w:eastAsia="仿宋_GB2312" w:cs="Times New Roman"/>
          <w:sz w:val="32"/>
          <w:szCs w:val="32"/>
        </w:rPr>
        <w:t>分钟，文件小于</w:t>
      </w:r>
      <w:r>
        <w:rPr>
          <w:rFonts w:ascii="Times New Roman" w:hAnsi="Times New Roman" w:eastAsia="仿宋" w:cs="Times New Roman"/>
          <w:sz w:val="32"/>
          <w:szCs w:val="32"/>
        </w:rPr>
        <w:t>200M。</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学生个体（团队）每人（组）可自荐作品数量不限，教育部直属高校及部省合建高校每校可推荐平面作品30件、视频作品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件、视频作品</w:t>
      </w:r>
      <w:r>
        <w:rPr>
          <w:rFonts w:ascii="Times New Roman" w:hAnsi="Times New Roman" w:eastAsia="仿宋" w:cs="Times New Roman"/>
          <w:sz w:val="32"/>
          <w:szCs w:val="32"/>
        </w:rPr>
        <w:t>30</w:t>
      </w:r>
      <w:r>
        <w:rPr>
          <w:rFonts w:ascii="Times New Roman" w:hAnsi="Times New Roman" w:eastAsia="仿宋_GB2312" w:cs="Times New Roman"/>
          <w:sz w:val="32"/>
          <w:szCs w:val="32"/>
        </w:rPr>
        <w:t>件</w:t>
      </w:r>
      <w:r>
        <w:rPr>
          <w:rFonts w:ascii="Times New Roman" w:hAnsi="Times New Roman" w:eastAsia="仿宋" w:cs="Times New Roman"/>
          <w:sz w:val="32"/>
          <w:szCs w:val="32"/>
        </w:rPr>
        <w:t>。</w:t>
      </w:r>
      <w:r>
        <w:rPr>
          <w:rFonts w:ascii="Times New Roman" w:hAnsi="Times New Roman" w:eastAsia="仿宋_GB2312" w:cs="Times New Roman"/>
          <w:sz w:val="32"/>
          <w:szCs w:val="32"/>
        </w:rPr>
        <w:t>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1312" behindDoc="1" locked="0" layoutInCell="1" allowOverlap="1">
            <wp:simplePos x="0" y="0"/>
            <wp:positionH relativeFrom="column">
              <wp:posOffset>2275205</wp:posOffset>
            </wp:positionH>
            <wp:positionV relativeFrom="paragraph">
              <wp:posOffset>48895</wp:posOffset>
            </wp:positionV>
            <wp:extent cx="807085" cy="788035"/>
            <wp:effectExtent l="0" t="0" r="12065" b="12065"/>
            <wp:wrapNone/>
            <wp:docPr id="10" name="图片 10"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（七）音频作品</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：学生个体（团体）每人（组）可自荐作品数量不限，教育部直属高校及部省合建高校每校可推荐音频作品20件，各省（区、市）教育工作部门可推荐音频作品50件。每件作品创作者限5人以内，可配1名指导教师。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人：刘臻，010-58582314，dxszxlz@163.com</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原创作品5件、改编作品15件。各省（区、市）教育工作部门可推荐原创作品30件、改编作品80件（高校数少于20所的省可减半）。每件作品作者限3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活动由易班网承办。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活动网址：voice.yiban.cn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人：冯斌，021-60161023，voice@yiban.cn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（九）其他类网络创新作品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学生个体（团队）每人（组）可自荐作品数量不限，教育部直属高校及部省合建高校每校可推荐作品30件；各省（区、市）教育工作部门可推荐作品50件。每件作品作者限5人以内，可配1名指导教师。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人：张振香，010-58556843，wlwhjqt@163.com</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（一）作品推荐</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个人（团队）自荐</w:t>
      </w:r>
      <w:r>
        <w:rPr>
          <w:rFonts w:ascii="Times New Roman" w:hAnsi="Times New Roman" w:eastAsia="仿宋_GB2312" w:cs="Times New Roman"/>
          <w:sz w:val="32"/>
          <w:szCs w:val="32"/>
        </w:rPr>
        <w:t>。自荐作品统一参加初选，经专家遴选后进入复选环节。作品完成网上提交即视为成功参与。</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教育部直属高校及部省合建高校推荐</w:t>
      </w:r>
      <w:r>
        <w:rPr>
          <w:rFonts w:ascii="Times New Roman" w:hAnsi="Times New Roman" w:eastAsia="仿宋_GB2312" w:cs="Times New Roman"/>
          <w:sz w:val="32"/>
          <w:szCs w:val="32"/>
        </w:rPr>
        <w:t>。可在校内选拔的基础上推荐优秀作品，所推荐作品直接进入复选环节。</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省级教育工作部门推荐</w:t>
      </w:r>
      <w:r>
        <w:rPr>
          <w:rFonts w:ascii="Times New Roman" w:hAnsi="Times New Roman" w:eastAsia="仿宋_GB2312" w:cs="Times New Roman"/>
          <w:sz w:val="32"/>
          <w:szCs w:val="32"/>
        </w:rPr>
        <w:t>。可结合本地大学生网络文化节或根据现有网络文化作品情况推荐优秀作品，所推荐作品直接进入复选环节。</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同一作品仅可通过以上三种方式之一参与活动，重复推荐的视为放弃参与资格。</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（二）作品提交</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提交人需在作品类别对应的活动网站上自行注册账号登录，并按照系统要求填写信息、选择对应的推荐方式，并上传作品。作品须承诺版权。</w:t>
      </w:r>
    </w:p>
    <w:p>
      <w:pPr>
        <w:wordWrap w:val="0"/>
        <w:spacing w:line="58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省级教育工作部门、教育部直属高校及部省合建高校推荐的作品，以省（区、市）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高校为单位收集后统一网上提交，并填写《第七届全国大学生网络文化节作品征集信息表》（附2）和《第七届全国大学生网络文化节作品征集汇总表》（附3），加盖推荐单位公章。</w:t>
      </w:r>
      <w:r>
        <w:rPr>
          <w:rFonts w:ascii="Times New Roman" w:hAnsi="Times New Roman" w:eastAsia="仿宋_GB2312" w:cs="Times New Roman"/>
          <w:color w:val="000000"/>
          <w:kern w:val="0"/>
          <w:sz w:val="32"/>
          <w:szCs w:val="32"/>
        </w:rPr>
        <w:t>作品征集信息表、汇总表</w:t>
      </w:r>
      <w:r>
        <w:rPr>
          <w:rFonts w:ascii="Times New Roman" w:hAnsi="Times New Roman" w:eastAsia="仿宋_GB2312" w:cs="Times New Roman"/>
          <w:kern w:val="0"/>
          <w:sz w:val="32"/>
          <w:szCs w:val="32"/>
        </w:rPr>
        <w:t>Word版</w:t>
      </w:r>
      <w:r>
        <w:rPr>
          <w:rFonts w:ascii="Times New Roman" w:hAnsi="Times New Roman" w:eastAsia="仿宋_GB2312" w:cs="Times New Roman"/>
          <w:color w:val="000000"/>
          <w:kern w:val="0"/>
          <w:sz w:val="32"/>
          <w:szCs w:val="32"/>
        </w:rPr>
        <w:t>及盖章扫描版请打包发送至各类作品指定联系人邮箱</w:t>
      </w:r>
      <w:r>
        <w:rPr>
          <w:rFonts w:ascii="Times New Roman" w:hAnsi="Times New Roman" w:eastAsia="仿宋_GB2312" w:cs="Times New Roman"/>
          <w:kern w:val="0"/>
          <w:sz w:val="32"/>
          <w:szCs w:val="32"/>
        </w:rPr>
        <w:t>（作品请勿发送至邮箱）。</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提交时确保信息完整、无误，后期作品名称、作者及指导教师姓名等均不予以修改。高校与省级教育工作部门推荐的作品名称、作者及指导教师姓名须与汇总表上信息一致。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以报名系统接收时间为准。</w:t>
      </w:r>
    </w:p>
    <w:p>
      <w:pPr>
        <w:wordWrap w:val="0"/>
        <w:spacing w:line="580" w:lineRule="exact"/>
        <w:ind w:firstLine="640" w:firstLineChars="200"/>
        <w:rPr>
          <w:rFonts w:ascii="Times New Roman" w:hAnsi="Times New Roman" w:eastAsia="仿宋_GB2312" w:cs="Times New Roman"/>
          <w:sz w:val="32"/>
          <w:szCs w:val="32"/>
        </w:rPr>
      </w:pPr>
    </w:p>
    <w:p>
      <w:pPr>
        <w:spacing w:line="360" w:lineRule="exact"/>
        <w:jc w:val="left"/>
        <w:rPr>
          <w:rFonts w:ascii="Times New Roman" w:hAnsi="Times New Roman" w:cs="Times New Roman"/>
        </w:rPr>
      </w:pPr>
      <w:bookmarkStart w:id="2" w:name="_GoBack"/>
      <w:bookmarkEnd w:id="2"/>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zYwOTgzOGNkNjg3MWNiN2JhOWIyNzA3ZGY2YmQifQ=="/>
  </w:docVars>
  <w:rsids>
    <w:rsidRoot w:val="00D03FD4"/>
    <w:rsid w:val="00CF70BB"/>
    <w:rsid w:val="00D03FD4"/>
    <w:rsid w:val="00D82B1D"/>
    <w:rsid w:val="02183124"/>
    <w:rsid w:val="084E1932"/>
    <w:rsid w:val="0C5206A4"/>
    <w:rsid w:val="0C7B9975"/>
    <w:rsid w:val="10162400"/>
    <w:rsid w:val="11BDE206"/>
    <w:rsid w:val="13CA4BB8"/>
    <w:rsid w:val="1424555C"/>
    <w:rsid w:val="1A4D3DE4"/>
    <w:rsid w:val="1B840D27"/>
    <w:rsid w:val="1DCA21E4"/>
    <w:rsid w:val="1E7F657A"/>
    <w:rsid w:val="21967BF5"/>
    <w:rsid w:val="22462CF1"/>
    <w:rsid w:val="2270571F"/>
    <w:rsid w:val="2B06296A"/>
    <w:rsid w:val="2BC25648"/>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5274CEB"/>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5</TotalTime>
  <ScaleCrop>false</ScaleCrop>
  <LinksUpToDate>false</LinksUpToDate>
  <CharactersWithSpaces>6587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豆豆</cp:lastModifiedBy>
  <cp:lastPrinted>2023-08-31T19:12:00Z</cp:lastPrinted>
  <dcterms:modified xsi:type="dcterms:W3CDTF">2023-11-14T00:20:57Z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4EEB70CBAAB84BC8835877BBA10CB994_13</vt:lpwstr>
  </property>
</Properties>
</file>