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44F61">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中共中央政治局召开会议 决定召开二十届五中全会 分析研究当前经济形势和经济工作 中共中央总书记习近平主持会议</w:t>
      </w:r>
    </w:p>
    <w:p w14:paraId="396CF6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80" w:lineRule="exact"/>
        <w:ind w:left="0" w:right="0" w:firstLine="0"/>
        <w:jc w:val="center"/>
        <w:textAlignment w:val="auto"/>
        <w:rPr>
          <w:rFonts w:hint="default" w:ascii="helvetica" w:hAnsi="helvetica" w:eastAsia="宋体" w:cs="helvetica"/>
          <w:i w:val="0"/>
          <w:iCs w:val="0"/>
          <w:caps w:val="0"/>
          <w:color w:val="000000"/>
          <w:spacing w:val="0"/>
          <w:sz w:val="18"/>
          <w:szCs w:val="18"/>
          <w:lang w:val="en-US" w:eastAsia="zh-CN"/>
        </w:rPr>
      </w:pPr>
      <w:r>
        <w:rPr>
          <w:rFonts w:hint="eastAsia" w:ascii="楷体" w:hAnsi="楷体" w:eastAsia="楷体" w:cs="楷体"/>
          <w:i w:val="0"/>
          <w:iCs w:val="0"/>
          <w:caps w:val="0"/>
          <w:color w:val="000000"/>
          <w:spacing w:val="0"/>
          <w:sz w:val="32"/>
          <w:szCs w:val="32"/>
          <w:lang w:val="en-US" w:eastAsia="zh-CN"/>
        </w:rPr>
        <w:t>来源：新华网  发布时间：2026-07-30</w:t>
      </w:r>
    </w:p>
    <w:p w14:paraId="5D1992B6">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中共中央政治局7月30日召开会议，决定今年10月在北京召开中国共产党第二十届中央委员会第五次全体会议，主要议程是，中共中央政治局向中央委员会报告工作，研究持之以恒推进全面从严治党若干重大问题。会议分析研究当前经济形势，部署下半年经济工作。中共中央总书记习近平主持会议。</w:t>
      </w:r>
    </w:p>
    <w:p w14:paraId="69080133">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党的十八大以来，全面从严治党取得伟大成就，开辟了百年大党自我革命新境界，推动党和国家事业取得历史性成就、发生历史性变革，党和人民赢得强党强国的历史主动。同时，随着世情国情党情发生深刻变化，全面从严治党也面临许多新情况新问题。全党必须从巩固党的执政地位、实现党的使命任务的战略高度，深刻认识持之以恒推进全面从严治党的重大意义，坚定信心，保持定力，以更高标准、更实举措把新时代全面从严治党宝贵经验坚持好、运用好，把党的建设面临的突出问题整治好、解决好，把管党治党形成的良好政治局面巩固好、发展好。</w:t>
      </w:r>
    </w:p>
    <w:p w14:paraId="2B3C03C9">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持之以恒推进全面从严治党要坚持马克思列宁主义、毛泽东思想、邓小平理论、“三个代表”重要思想、科学发展观，全面贯彻习近平新时代中国特色社会主义思想，深入学习贯彻习近平党建思想，落实新时代党的建设总要求，以党章为根本，坚持和加强党中央集中统一领导，着眼于提高党的长期执政能力、保持党的先进性和纯洁性、保持党同人民群众的血肉联系，坚持严的基调不动摇，健全全面从严治党体系，以党的政治建设为统领，全面推进党的各方面建设，充分激发全党积极性主动性创造性，不断实现党的自我净化、自我完善、自我革新、自我提高，确保党始终成为走在时代前列、人民衷心拥护、经得起各种风浪考验、朝气蓬勃的马克思主义执政党，始终成为中国特色社会主义事业的坚强领导核心。</w:t>
      </w:r>
    </w:p>
    <w:p w14:paraId="15018AB8">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认为，今年以来，以习近平同志为核心的党中央团结带领全党全国各族人民锐意进取、奋勇拼搏，坚持统筹国内国际两个大局，统筹发展和安全，有效应对各种外部冲击和内部困难，我国经济呈现动能向新、结构向优的发展态势。同时，要高度重视经济运行中的困难挑战，坚定信心，迎难而上，用好各种机遇和优势，推动高质量发展行稳致远。</w:t>
      </w:r>
    </w:p>
    <w:p w14:paraId="6D86FE95">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做好下半年经济工作，要坚持以习近平新时代中国特色社会主义思想为指导，坚持稳中求进工作总基调，完整准确全面贯彻新发展理念，加快构建新发展格局，更好统筹国内国际两个大局，统筹发展和安全，坚持深化改革开放，加快推动新旧动能转换，实施好更加积极的财政政策和适度宽松的货币政策，充分发挥各项存量政策效能，及时谋划出台务实管用的增量政策，加大逆周期调节力度，加力扩大内需、优化供给，切实保障和改善民生，增强发展动力、激发社会活力，推动经济持续向新向优向好发展，努力实现“十五五”良好开局。</w:t>
      </w:r>
    </w:p>
    <w:p w14:paraId="0311378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会议指出，宏观政策要发力提效，加快财政支出和债券资金使用进度，有力推进“两重”建设和“两新”工作。兜牢基层“三保”底线。综合运用并适时调整货币政策工具，优化实施财政金融协同促内需政策。</w:t>
      </w:r>
    </w:p>
    <w:p w14:paraId="0C6FEF21">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要有效扩大国内需求，适应不同群体消费需求扩大优质供给，挖掘服务消费潜力。扎实推进“六张网”规划建设。加快现代化产业体系建设，加强对基础研究的长期稳定支持，深入实施“人工智能+”行动，发展智能经济新形态，完善人工智能治理体系。积极推动前沿技术突破和未来产业发展，着力打造新兴支柱产业，持续推动传统产业改造升级。</w:t>
      </w:r>
    </w:p>
    <w:p w14:paraId="252B5DA4">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要营造公平有序的市场竞争环境，制定实施全国统一大市场建设条例，继续综合整治“内卷式”竞争，常态化解决企业账款拖欠问题。深化国资国企改革，优化民营经济发展环境，推动平台经济规范健康发展。</w:t>
      </w:r>
    </w:p>
    <w:p w14:paraId="0DC7A7FB">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会议指出，要拓展国际经贸互利合作空间，大力发展服务贸易，促进贸易平衡发展。完善对外投资管理制度和海外综合服务体系，积极吸引和利用外资。</w:t>
      </w:r>
    </w:p>
    <w:p w14:paraId="79BF2CC6">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要毫不放松做好“三农”工作，持续巩固拓展脱贫攻坚成果，建立健全高标准农田建设、运营、管护机制，稳定生猪等农畜产品生产和价格，促进农民稳定增收。做好农资保供稳价，抓好农业生产，夺取秋粮和全年粮食丰收。</w:t>
      </w:r>
    </w:p>
    <w:p w14:paraId="0BC29CA4">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要多措并举加强民生保障，加大重点群体就业支持力度，做好灵活就业人员和新就业形态人员权益保障工作。抓好“一老一小”服务保障，健全分层分类的社会救助体系。加强生态环境保护，打好“三北”工程攻坚战，积极稳妥推进碳达峰碳中和。</w:t>
      </w:r>
    </w:p>
    <w:p w14:paraId="4C9474B5">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强调，要切实筑牢安全屏障。稳定房地产市场，实施好一揽子化债方案，扎实推进地方中小金融机构改革化险、减量提质。深化资本市场投融资综合改革，提升资本市场韧性和信心。深入排查整治各类风险隐患，坚决遏制重特大事故发生。加强对病险水库、江河堤防、山洪和地质灾害危险区、城市低洼易涝点等隐患排查治理，扎实做好防汛应急抢险救灾各项工作，全力维护人民群众生命财产安全。</w:t>
      </w:r>
    </w:p>
    <w:p w14:paraId="3EC629EC">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会议指出，要巩固拓展树立和践行正确政绩观学习教育成果，推动各级领导干部以更加昂扬向上的精气神，不断创造高质量发展新业绩。</w:t>
      </w:r>
    </w:p>
    <w:p w14:paraId="7D29E4FA">
      <w:pPr>
        <w:widowControl/>
        <w:shd w:val="clear" w:color="auto" w:fill="FFFFFF"/>
        <w:spacing w:line="580" w:lineRule="exact"/>
        <w:ind w:left="0" w:leftChars="0" w:firstLine="640" w:firstLineChars="200"/>
        <w:jc w:val="left"/>
        <w:outlineLvl w:val="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会议还研究了其他事项。</w:t>
      </w:r>
    </w:p>
    <w:p w14:paraId="42DFB0BA">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13146654">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color w:val="000000"/>
          <w:kern w:val="2"/>
          <w:sz w:val="44"/>
          <w:szCs w:val="44"/>
          <w:lang w:val="en-US" w:eastAsia="zh-CN" w:bidi="ar-SA"/>
        </w:rPr>
        <w:t>习近平在上海考察时强调 全面践行人民城市理念 高质量推进城市更新</w:t>
      </w:r>
    </w:p>
    <w:p w14:paraId="38C23584">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发布时间：2026-07-15</w:t>
      </w:r>
    </w:p>
    <w:p w14:paraId="5BA1AF3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共中央总书记、国家主席、中央军委主席习近平15日在上海考察时强调，高质量推进城市更新是城市现代化建设的重要抓手，要全面践行人民城市理念，坚持问需于民、问计于民、问效于民，做深做细做实城市更新各项工作，不断增强居民群众的获得感、幸福感、安全感。</w:t>
      </w:r>
    </w:p>
    <w:p w14:paraId="138B11A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15日下午，习近平在中共中央政治局委员、上海市委书记陈吉宁和市长龚正陪同下，来到位于黄浦区的半淞园路街道市民新村居民区考察调研。</w:t>
      </w:r>
    </w:p>
    <w:p w14:paraId="18BD26A5">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市民新村居民区4幢上世纪50年代建成的楼房，通过改建更新，设立独立厨卫、加装电梯，居住条件明显改善。习近平走进社区综合服务点，听取上海市推进无卫生设施旧房提升改造、历史性解决老城区居民“拎马桶”问题和小区改造介绍，并向现场工作人员详细询问有关情况。习近平强调，党中央高度重视城市工作，明确提出要建设创新、宜居、美丽、韧性、文明、智慧的现代化人民城市，改造城市老旧小区是重要一环。工作中要牢固树立和践行正确政绩观，想群众之所想，急群众之所急，制定实施有效的政策举措，坚持久久为功，把老百姓关切的事一件一件办好，持续增进民生福祉。要以“绣花功夫”不断提升小区物业管理和便民服务水平，努力让居民群众满意。</w:t>
      </w:r>
    </w:p>
    <w:p w14:paraId="067C87A2">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在退休居民朱国莉家，习近平仔细察看居住情况。朱国莉告诉总书记，现在有了自家的厨房、卫生间，生活方便多了。习近平听了很高兴。他说，“一枝一叶总关情”，老百姓的生活是家事，更是国事。共产党就是为老百姓服务的，只有人民群众安居乐业、生活舒心，党和政府才放心。希望你们把退休生活安排好，把家庭建设搞得更好。</w:t>
      </w:r>
    </w:p>
    <w:p w14:paraId="1470A971">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随后，习近平来到社区党群服务站，察看便民菜摊果蔬供应情况，在“市民客厅”同居民代表、街道干部、社区工作者等亲切交流。习近平指出，社区是城市治理体系的基本单元。要提高社区治理水平，推动资源、服务、管理等下沉基层一线，持续为基层减负赋能。要进一步加强党建引领，积极探索社区党组织领导下的居委会、业委会、物业服务企业协调运行新模式，建设完整社区和便民生活圈，用心用情为居民做好事、办实事、解难事。</w:t>
      </w:r>
    </w:p>
    <w:p w14:paraId="0383700A">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考察途中，习近平强调，当前，正处于防汛关键期，各地区各有关方面要树牢底线思维、极限思维，密切关注雨情汛情和台风形势，深入细致开展风险隐患排查，扎实做好防汛抗洪、抢险救灾等工作，切实维护人民群众生命财产安全。</w:t>
      </w:r>
    </w:p>
    <w:p w14:paraId="2D995EF6">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中共中央政治局常委、中央办公厅主任蔡奇陪同考察。</w:t>
      </w:r>
    </w:p>
    <w:p w14:paraId="14B0DA8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中央和国家机关有关部门负责同志陪同考察。</w:t>
      </w:r>
    </w:p>
    <w:p w14:paraId="0BCCF003">
      <w:pPr>
        <w:rPr>
          <w:rFonts w:hint="eastAsia" w:ascii="仿宋_GB2312" w:hAnsi="仿宋_GB2312" w:eastAsia="仿宋_GB2312" w:cs="仿宋_GB2312"/>
          <w:b/>
          <w:bCs/>
          <w:kern w:val="2"/>
          <w:sz w:val="32"/>
          <w:szCs w:val="32"/>
          <w:lang w:eastAsia="zh-CN"/>
        </w:rPr>
      </w:pPr>
      <w:r>
        <w:rPr>
          <w:rFonts w:hint="eastAsia" w:ascii="仿宋_GB2312" w:hAnsi="仿宋_GB2312" w:eastAsia="仿宋_GB2312" w:cs="仿宋_GB2312"/>
          <w:b/>
          <w:bCs/>
          <w:kern w:val="2"/>
          <w:sz w:val="32"/>
          <w:szCs w:val="32"/>
          <w:lang w:eastAsia="zh-CN"/>
        </w:rPr>
        <w:br w:type="page"/>
      </w:r>
    </w:p>
    <w:p w14:paraId="0EEE93A4">
      <w:pPr>
        <w:widowControl/>
        <w:shd w:val="clear" w:color="auto" w:fill="FFFFFF"/>
        <w:spacing w:line="580" w:lineRule="exact"/>
        <w:ind w:left="0" w:leftChars="0" w:firstLine="0" w:firstLineChars="0"/>
        <w:jc w:val="center"/>
        <w:outlineLvl w:val="0"/>
        <w:rPr>
          <w:rFonts w:hint="eastAsia" w:ascii="楷体" w:hAnsi="楷体" w:eastAsia="楷体" w:cs="楷体"/>
          <w:color w:val="000000"/>
          <w:kern w:val="2"/>
          <w:sz w:val="32"/>
          <w:szCs w:val="32"/>
          <w:lang w:val="en-US" w:eastAsia="zh-CN" w:bidi="ar-SA"/>
        </w:rPr>
      </w:pPr>
      <w:r>
        <w:rPr>
          <w:rFonts w:hint="eastAsia" w:ascii="方正小标宋简体" w:hAnsi="方正小标宋简体" w:eastAsia="方正小标宋简体" w:cs="方正小标宋简体"/>
          <w:color w:val="000000"/>
          <w:kern w:val="2"/>
          <w:sz w:val="44"/>
          <w:szCs w:val="44"/>
          <w:lang w:val="en-US" w:eastAsia="zh-CN" w:bidi="ar-SA"/>
        </w:rPr>
        <w:t>习近平：在国家科学技术奖励大会、两院院士大会、中国科协第十一次全国代表大会上的讲话</w:t>
      </w:r>
    </w:p>
    <w:p w14:paraId="15D03280">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发布时间：2026-07-08</w:t>
      </w:r>
    </w:p>
    <w:p w14:paraId="290E40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各位院士，同志们、朋友们：</w:t>
      </w:r>
    </w:p>
    <w:p w14:paraId="17022F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今天，国家科学技术奖励大会、两院院士大会、中国科协第十一次全国代表大会隆重开幕了，这是在“十五五”开局之年召开的一次科技盛会。首先，我代表党中央，向获得2025年度国家科学技术奖励的集体和个人表示衷心祝贺！向两院院士和全国广大科技工作者致以诚挚问候！向与会的外籍院士和国际科学界的朋友们表示热烈欢迎！</w:t>
      </w:r>
    </w:p>
    <w:p w14:paraId="7CEA2E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党的十八大以来，党中央把科技创新摆在现代化建设突出位置，系统擘画科技强国建设蓝图，深入推动实施创新驱动发展战略，全面深化科技体制改革，推动科技事业取得历史性成就、发生历史性变革。我国正从全球科技参与者、贡献者向开拓者、引领者加速转变，成为创新力上升最快的国家之一。</w:t>
      </w:r>
    </w:p>
    <w:p w14:paraId="666426F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2024年6月全国科技大会之后，我国科技事业又取得一系列新成就。比如，人工智能、量子科技、生命科学、物质科学等领域重大原创成果不断涌现，“嫦娥六号”实现人类首次月球背面采样返回，智能机器人、无人机等科技攻关和产业发展亮点纷呈，创新药物实现从模仿、跟进开发到首创的跨越，农作物自主选育品种面积超过95%，等等。这些成就反映出我国科技进步日新月异，令人鼓舞和自豪！</w:t>
      </w:r>
    </w:p>
    <w:p w14:paraId="1FF9DC1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同时，要清醒地看到，我国科技发展中还存在一些领域原始创新能力不足、人才队伍结构不够合理、科技投入效能不高等问题，科技工作在思想认识、体制机制等方面也有一些卡点堵点。我们要高度重视，采取更加有力的措施加以解决。</w:t>
      </w:r>
    </w:p>
    <w:p w14:paraId="07B53D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各位院士，同志们、朋友们！</w:t>
      </w:r>
    </w:p>
    <w:p w14:paraId="5814E6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科技创新是人类文明进步的不竭动力，新一轮科技革命和产业变革深刻改变人类生产生活方式和世界发展格局，科技实力和创新能力越来越成为国家的核心竞争力。当前，人工智能蓬勃兴起，以数据、算力、算法等为关键要素，以神经科学、认知科学、计算科学、数学等理论突破和学科交叉为基础，以智能前沿技术群体性突破和广泛渗透赋能为标志，呈现数据驱动、万物互联、人机协同、跨界融合等显著特征。形势催人，也逼人。我们必须抓住历史机遇，迎接时代挑战，加快推进高水平科技自立自强，向着到2035年建成科技强国的目标坚定迈进，扎扎实实以科技创新支撑和引领中国式现代化。</w:t>
      </w:r>
    </w:p>
    <w:p w14:paraId="1D90943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“十五五”时期是科技强国建设的关键攻坚期，要全力抓好党中央关于科技事业各项部署的落实。这里，我强调6点。</w:t>
      </w:r>
    </w:p>
    <w:p w14:paraId="1318695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一，增强科技创新体系化攻关能力。科技创新涉及领域、主体、要素多，是一个庞大的系统。这些年，我们发挥新型举国体制优势，整合资源力量，在体系化攻关上积累了不少经验。要坚持“四个面向”战略导向，进一步加强科技战略规划、政策措施、重大任务、科研力量、资源平台、区域创新等方面统筹，提高科技攻关组织化程度，提升国家创新体系整体效能。</w:t>
      </w:r>
    </w:p>
    <w:p w14:paraId="5DA005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在科研任务推进上，重点要完善国家重大科技创新任务部署和组织实施机制，聚焦人工智能、量子科技、生命科学等前沿领域，集成电路、先进制造等重点领域，深海、深空、深地等战略领域，一体部署重大工程和重大项目，统筹推进原始创新和关键核心技术攻关。要前瞻布局建设重大科技基础设施，强化高端科研仪器、科学数据、科技期刊等基础条件自主保障，推进人工智能赋能科学研究。</w:t>
      </w:r>
    </w:p>
    <w:p w14:paraId="77B9C9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在科技力量建设上，重点要优化国家战略科技力量功能定位和布局，推动任务协同、资源共享、优势互补，使其更好担当国家战略使命、产出更多重大战略成果。要支持国家战略科技力量与其他科技力量合作攻关，统筹配置科研任务、平台基地、关键人才，形成覆盖基础研究、应用开发、成果转化的体系化攻关格局。</w:t>
      </w:r>
    </w:p>
    <w:p w14:paraId="38E8E4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在科技创新联动上，重点要加强对各层级科技工作的统筹指导，形成央地协同、区域联动的制度安排，统筹建设国际科技创新中心和区域科技创新中心，强化区域协同创新。各地区情况不同，要因地制宜探索创新发展路径，确立比较优势，打造特色创新高地，不能盲目跟风追热点，搞“内卷式”竞争、同质化发展。</w:t>
      </w:r>
    </w:p>
    <w:p w14:paraId="2809D7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二，推动科技创新和产业创新深度融合。这是以高水平科技自立自强引领发展新质生产力的关键。要突出科技创新供给和产业需求牵引，推动产学研融通创新，打通科技加速向现实生产力转化的通道。科技创新要突出应用导向，支持高校、科研院所对接企业开展科研攻关和人才培养，以高质量科技供给赋能产业创新。产业创新要提出科学问题，强化企业创新主体地位，支持企业与高校、科研院所共建平台、共克难题，以高端化、绿色化、智能化产业需求牵引科技创新。</w:t>
      </w:r>
    </w:p>
    <w:p w14:paraId="6CEFB28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科技成果转化率不高，一直是我们面临的一个突出问题。要加强国家技术转移体系建设，布局建立一批概念验证中心和中试平台，破解制约早期科技成果转化的瓶颈。打造多元化应用场景和高水平产业集群，综合运用财政、货币、科技、产业政策，促进自主研发技术产品推广应用和迭代升级。要完善知识产权保护制度，打破高校、科研院所、企业之间创新要素的流动壁垒。要构建同科技创新相适应的科技金融体制，推动创业投资市场健康稳定发展，畅通企业投融资渠道，引导金融资本投早、投小、投长期、投硬科技。</w:t>
      </w:r>
    </w:p>
    <w:p w14:paraId="0912D0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第三，大力培养优秀青年科技人才。科学的未来在青年。我们高兴地看到，越来越多的青年科技人才脱颖而出、勇挑重担。要把青年科技人才队伍建设作为一项战略工程，全方位做好培养、引进、使用工作。</w:t>
      </w:r>
    </w:p>
    <w:p w14:paraId="768A75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体推进教育科技人才发展，是我们在实践中摸索总结的成功经验。要优化科教协同育人机制，坚持在培养中使用、在使用中培养，注重在科研一线发现和培养更多优秀青年科技人才。加大对科研人员职业早期和长周期稳定支持力度，完善科技奖励、收入分配等制度，帮助解决实际困难，让他们潜心钻研、安身安心安业。要抓住全球人才流动窗口期，积极引进海外优秀青年人才和团队。要注重挖掘和培养青少年兴趣特长、科学素养、实验能力，吸引更多具有科研潜质的青少年立志投身科技事业。青年科技人才成长离不开前辈科学家的支持和鼓励，两院院士要带头甘为人梯、奖掖后学，用心用情做好传帮带工作。</w:t>
      </w:r>
    </w:p>
    <w:p w14:paraId="329C87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四，提高科技创新投入效能。“十四五”时期，我国全社会研发经费投入保持年均10%的增长，投入强度2025年达到2.8%、首次超过经合组织国家平均水平，这实属不易，充分体现了党和国家发展科技事业的坚定决心。同时，实际工作中科研经费浪费、科技投入低效重复等问题也不同程度存在。各级各有关方面要完善制度机制，改进管理办法，确保真金白银既投到位、更用得好，实现投入规模增加与效能提升的统一。</w:t>
      </w:r>
    </w:p>
    <w:p w14:paraId="591BF5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财政经费在科技投入中具有风向标作用。要完善中央财政科技经费分配和管理使用机制，重点向战略性、关键性领域倾斜；健全重大科技任务央地投入共担机制，合理配置中央和地方财政资金，引导地方聚焦国家战略需求加大研发投入。要改进科技计划管理，加强科技项目监督检查和绩效评估，严肃查处经费管理、项目申报、设备采购中搞利益寻租等腐败行为。要引导企业增加研发投入，调动更多社会力量支持科技创新。</w:t>
      </w:r>
    </w:p>
    <w:p w14:paraId="6C0787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第五，用好科技评价指挥棒。这些年我们一直在推动科技评价改革，对促进科研活动、优化创新环境发挥了积极作用，但这方面仍存在不少问题，要加快“破四唯”，有效发挥科技评价指挥棒作用。</w:t>
      </w:r>
    </w:p>
    <w:p w14:paraId="7DB4F8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科技评价重在按科研规律办事。项目评审、机构评估、人才评价都要强化创新能力、质量、实效、贡献导向，体现不同类别的差异性，不能评价指标权重模糊甚至本末倒置，不能搞“一刀切”、“一锅煮”。要持续深化科教界“帽子”治理，防止简单以称号头衔确定薪酬待遇、配置创新资源。要大力弘扬科学家精神，加强科研诚信建设，以更严标准、更实举措整治作风学风突出问题，严肃惩处学术不端行为，营造风清气正的科研生态。</w:t>
      </w:r>
    </w:p>
    <w:p w14:paraId="240D67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第六，加强科技伦理和安全治理。人工智能等前沿技术加速迭代应用，“双刃剑”效应日益显现。要统筹发展和安全，密切跟踪新技术新应用发展态势，加强科技治理体系和能力建设，推动科技向上向善、安全可控、造福人民。</w:t>
      </w:r>
    </w:p>
    <w:p w14:paraId="4ACB4E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加强科技伦理和安全治理，重点在于完善政策制度、法律法规和治理规范，健全多方参与、协同共治的体制机制。要针对人工智能、生命科学等重点领域，明确伦理标准和指引，有效应对规则冲突和伦理挑战。要加强科技安全风险研判、监测预警和应急响应，统筹高技术研发和高水平安全，提高关键部位和设施安全防护能力。要深度参与全球科技治理，广泛宣介中国主张和中国方案，提升国际规则制定话语权和影响力。</w:t>
      </w:r>
    </w:p>
    <w:p w14:paraId="4D827E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各位院士，同志们、朋友们！</w:t>
      </w:r>
    </w:p>
    <w:p w14:paraId="5F6CB3F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推动我国科技事业欣欣向荣，需要全党全社会共同努力。要坚持和加强党中央对科技工作的集中统一领导，广泛动员各方参与，凝聚起建设科技强国的强大合力。这些年每逢两院院士大会、科协全国代表大会，我都出席并讲话，目的就是动员全党全社会支持科技发展、激发创新活力。各级党委和政府要把科技工作摆上重要日程，树立和践行正确政绩观，真抓实干，久久为功，不断抓出新成效。</w:t>
      </w:r>
    </w:p>
    <w:p w14:paraId="7AC624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中国科学院、中国工程院作为我国科学技术界和工程科技界的最高学术机构，要担负起国家战略科技力量和科学技术思想库的职责使命，团结全国科技界把握新一轮科技革命方向，勇攀世界科学高峰。</w:t>
      </w:r>
    </w:p>
    <w:p w14:paraId="124BB3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中国科协作为党和政府联系科技工作者的桥梁和纽带，要坚持探索创新，尽心尽力为科技工作者服务、为创新驱动发展服务、为提高全民科学素质服务、为党和政府科学决策服务。</w:t>
      </w:r>
    </w:p>
    <w:p w14:paraId="576C87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两院院士是党和人民的骄傲，希望大家珍视荣誉、不懈奋斗，在开拓科技前沿、担纲重大任务、培育青年人才、践行科学家精神方面发挥示范引领作用。广大科技工作者是建设社会主义现代化强国的重要力量，希望大家发扬服务国家、造福人民的优良传统，为建设科技强国多立新功。</w:t>
      </w:r>
      <w:r>
        <w:rPr>
          <w:rFonts w:hint="default" w:ascii="仿宋_GB2312" w:hAnsi="仿宋" w:eastAsia="仿宋_GB2312" w:cs="宋体"/>
          <w:color w:val="000000"/>
          <w:kern w:val="0"/>
          <w:sz w:val="32"/>
          <w:szCs w:val="32"/>
          <w:lang w:val="en-US" w:eastAsia="zh-CN" w:bidi="ar-SA"/>
        </w:rPr>
        <w:br w:type="page"/>
      </w:r>
    </w:p>
    <w:p w14:paraId="461FEC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6"/>
          <w:szCs w:val="36"/>
        </w:rPr>
      </w:pPr>
      <w:r>
        <w:rPr>
          <w:rFonts w:hint="eastAsia" w:ascii="方正小标宋简体" w:hAnsi="方正小标宋简体" w:eastAsia="方正小标宋简体" w:cs="方正小标宋简体"/>
          <w:color w:val="000000"/>
          <w:kern w:val="2"/>
          <w:sz w:val="44"/>
          <w:szCs w:val="44"/>
          <w:lang w:val="en-US" w:eastAsia="zh-CN" w:bidi="ar-SA"/>
        </w:rPr>
        <w:t>习近平在2026世界人工智能大会暨人工智能全球治理高级别会议开幕式上的主旨讲话</w:t>
      </w:r>
    </w:p>
    <w:p w14:paraId="29D72349">
      <w:pPr>
        <w:widowControl/>
        <w:shd w:val="clear" w:color="auto" w:fill="FFFFFF"/>
        <w:spacing w:line="580" w:lineRule="exact"/>
        <w:ind w:left="0" w:leftChars="0" w:firstLine="0" w:firstLineChars="0"/>
        <w:jc w:val="center"/>
        <w:outlineLvl w:val="0"/>
        <w:rPr>
          <w:rFonts w:hint="default"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来源：新华网  发布时间：2026-07-17</w:t>
      </w:r>
    </w:p>
    <w:p w14:paraId="52BBB3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尊敬的各位同事、各位来宾，</w:t>
      </w:r>
    </w:p>
    <w:p w14:paraId="2A5C7F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女士们，先生们，朋友们：</w:t>
      </w:r>
    </w:p>
    <w:p w14:paraId="122EB8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70年前，一群年轻学者在美国新罕布什尔州达特茅斯会议上首次提出人工智能概念。70年间，世界各国人工智能科学家和研发者不断在未知中求索、在曲折中前行、在坚守中突破。70年后，面对新一轮蓬勃发展的人工智能浪潮，我们相聚在浦江之畔，共同探讨促进全球人工智能朝着向上向善、造福人类的方向发展，具有重要意义。我谨代表中国政府和中国人民，对大家的到来表示热烈欢迎。</w:t>
      </w:r>
    </w:p>
    <w:p w14:paraId="0B160E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回望历史，蒸汽机的发明开启工业文明，电力的普及点亮现代社会，互联网的诞生连接整个世界。每一次科技革命都深刻重构人类生产生活方式，推动经济社会发展大幅跃升。</w:t>
      </w:r>
    </w:p>
    <w:p w14:paraId="1FD55A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当前，世界百年变局加速演进，新一轮科技革命和产业变革加速突破，全球人工智能技术创新进入前所未有的活跃期，万物智联、人机协同、跨界融合、共创分享的智能技术，叠加释放巨大能量，既蕴含巨大机遇，也面临治理挑战。人类不得不直面时代之问：当机器开始思考，人类如何与之相处？当算法参与决策，安全如何保障？当技术挑战伦理，治理如何跟上？当鸿沟不断拉大，普惠如何实现？这些问题需要国际社会深入思考、共同作答。</w:t>
      </w:r>
    </w:p>
    <w:p w14:paraId="57D9E3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中方认为，各国应当秉持以人为本、向上向善理念，让人工智能成为促进共同繁荣、维护共同安全的一个重要动力源，携手构建公正合理的全球人工智能治理体系。在此，我提4点意见。</w:t>
      </w:r>
    </w:p>
    <w:p w14:paraId="1B098D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一，坚持开放共赢，驱动创新发展。人工智能是世界经济增长的新引擎和新旧动能转换的加速器，正从“数字世界”走向“物理世界”。要抓住难得的历史性机遇，鼓励开源开放、合作共享，全面促进人工智能科技创新、产业发展、场景应用，协同推进传统产业改造升级、新兴产业培育壮大、未来产业前瞻布局，让人工智能赋能千行百业。</w:t>
      </w:r>
    </w:p>
    <w:p w14:paraId="12296D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二，强化风险意识，确保安全可控。人工智能应当成为人类的可信工具。要高度重视人工智能引发的各类内生和衍生风险，推动构建法律法规、技术监测、风险预警、应急响应体系，筑牢安全底线，防范滥用恶用，确保人工智能始终处于人类控制之下。同时，应当共同反对在人工智能领域泛化国家安全概念、把本国安全凌驾于他国安全之上的做法。</w:t>
      </w:r>
    </w:p>
    <w:p w14:paraId="07C66AB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三，鼓励包容并蓄，促进文明互鉴。人工智能发展和应用不应该侵蚀和损害世界文明多样性和各国文化独特性。要用全人类共同价值塑造人工智能的价值观，善用人工智能技术增进不同文明的理解和包容，促进不同文明交流互鉴，精心培育各美其美、美美与共的文明百花园。</w:t>
      </w:r>
    </w:p>
    <w:p w14:paraId="5C81FA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第四，倡导和衷共济，完善全球治理。人工智能是全人类共同的智慧结晶和宝贵财富。要践行真正的多边主义，切实发挥联合国的重要作用，加强人工智能发展战略、治理规则、技术标准的对接协调，早日形成具有广泛共识的全球治理框架，让这一前沿技术更好造福人类社会。要广泛开展国际合作，帮助全球南方国家加强能力建设，弥合数智鸿沟，促进可持续发展，避免在人工智能领域造成新的历史不公。</w:t>
      </w:r>
    </w:p>
    <w:p w14:paraId="5D2D67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女士们、先生们、朋友们！</w:t>
      </w:r>
    </w:p>
    <w:p w14:paraId="001671F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今年是中国“十五五”开局之年。“十五五”规划为未来5年中国经济社会发展擘画蓝图，也为国际社会提供机遇清单。近年来，中国积极拥抱人工智能发展，坚持有效市场和有为政府相结合，加强人工智能科技创新，积极推进“人工智能+”行动，培育各类主体共生共荣的健康生态，智能经济核心产业规模已经超过万亿元人民币。各类智能终端走进千家万户，切实惠及民生，“中国智造”已成为中国式现代化的又一亮丽名片。</w:t>
      </w:r>
    </w:p>
    <w:p w14:paraId="791B48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同时，中国始终坚持发展和安全并重，把握人工智能发展趋势和规律，不断完善相关法律法规、政策制度、应用规范、伦理准则，确保人工智能安全、可靠、可控，让人工智能这匹千里马既跑得快又跑得稳。</w:t>
      </w:r>
    </w:p>
    <w:p w14:paraId="45429D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作为负责任大国，中国在人工智能领域始终致力于做国际公共产品的提供者。我提出《全球人工智能治理倡议》以来，中方先后推动联合国大会协商一致通过人工智能能力建设国际合作决议，发布《人工智能能力建设普惠计划》和《“人工智能+”国际合作倡议》，倡议成立世界人工智能合作组织，源源不断贡献中国方案。</w:t>
      </w:r>
    </w:p>
    <w:p w14:paraId="7B8F23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国人常讲，单弦不成音，独木不成林。人工智能发展不应该是某个国家的独奏，而应当是全球合作的交响。在各方共同努力下，世界人工智能合作组织在上海应运而生，一年前的构想已经转化为实际成果。这是中方响应全球南方呼声、团结国际社会积极推动人工智能发展和治理的重大举措，将成为人工智能发展史上的一个重要里程碑。</w:t>
      </w:r>
    </w:p>
    <w:p w14:paraId="52A79F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为进一步支持全球人工智能发展、推进全球人工智能能力建设，我宣布，未来5年，中国将面向发展中国家提供5000个人工智能专题研修培训名额；面向东盟、阿盟、非盟、拉共体、上合组织、金砖国家建设国际人工智能应用合作中心；推动气象智能预警方案“妈祖”在30个国家落地应用，守望万家灯火，护佑四海安澜。</w:t>
      </w:r>
    </w:p>
    <w:p w14:paraId="20FE28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女士们、先生们、朋友们！</w:t>
      </w:r>
    </w:p>
    <w:p w14:paraId="11AC03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明者因时而变，知者随事而制。”人工智能技术发展越是一日千里，向上向善、造福人类的方向越要正确锚定，监管治理的尺度越要精准把握，防范失控的措施越要及时完善。要始终用人类智慧和国际共识引领人工智能发展，使其真正成为增进全人类福祉、推动人类文明进步的强大正能量。</w:t>
      </w:r>
    </w:p>
    <w:p w14:paraId="66FD539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中国愿以更加开放的姿态、更加务实的行动、更加长远的目光，同各方一道把握和应对人工智能发展的机遇和挑战，携手共创人类社会更加美好的未来！</w:t>
      </w:r>
    </w:p>
    <w:p w14:paraId="652F4B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谢谢大家！</w:t>
      </w:r>
      <w:r>
        <w:rPr>
          <w:rFonts w:hint="default" w:ascii="仿宋_GB2312" w:hAnsi="仿宋_GB2312" w:eastAsia="仿宋_GB2312" w:cs="仿宋_GB2312"/>
          <w:color w:val="000000"/>
          <w:kern w:val="2"/>
          <w:sz w:val="32"/>
          <w:szCs w:val="32"/>
          <w:lang w:val="en-US" w:eastAsia="zh-CN" w:bidi="ar-SA"/>
        </w:rPr>
        <w:br w:type="page"/>
      </w:r>
    </w:p>
    <w:p w14:paraId="50F8E99C">
      <w:pPr>
        <w:spacing w:line="580" w:lineRule="exact"/>
        <w:ind w:left="0" w:leftChars="0" w:firstLine="0" w:firstLineChars="0"/>
        <w:jc w:val="center"/>
        <w:rPr>
          <w:rFonts w:hint="eastAsia" w:ascii="仿宋_GB2312" w:hAnsi="仿宋" w:eastAsia="仿宋_GB2312" w:cs="宋体"/>
          <w:color w:val="000000"/>
          <w:kern w:val="0"/>
          <w:sz w:val="32"/>
          <w:szCs w:val="32"/>
          <w:lang w:val="en-US" w:eastAsia="zh-CN"/>
        </w:rPr>
      </w:pPr>
      <w:r>
        <w:rPr>
          <w:rFonts w:hint="eastAsia" w:ascii="方正小标宋简体" w:hAnsi="方正小标宋简体" w:eastAsia="方正小标宋简体" w:cs="方正小标宋简体"/>
          <w:b w:val="0"/>
          <w:bCs w:val="0"/>
          <w:color w:val="000000"/>
          <w:kern w:val="36"/>
          <w:sz w:val="44"/>
          <w:szCs w:val="44"/>
          <w:lang w:val="en-US" w:eastAsia="zh-CN"/>
        </w:rPr>
        <w:t>习近平对基础教育工作作出重要指示</w:t>
      </w:r>
    </w:p>
    <w:p w14:paraId="6C28C704">
      <w:pPr>
        <w:spacing w:line="580" w:lineRule="exact"/>
        <w:ind w:left="0" w:leftChars="0" w:firstLine="0" w:firstLineChars="0"/>
        <w:jc w:val="center"/>
        <w:rPr>
          <w:rFonts w:hint="default" w:ascii="仿宋_GB2312" w:hAnsi="仿宋" w:eastAsia="仿宋_GB2312" w:cs="宋体"/>
          <w:color w:val="000000"/>
          <w:kern w:val="0"/>
          <w:sz w:val="32"/>
          <w:szCs w:val="32"/>
          <w:lang w:val="en-US" w:eastAsia="zh-CN"/>
        </w:rPr>
      </w:pPr>
      <w:r>
        <w:rPr>
          <w:rFonts w:hint="eastAsia" w:ascii="楷体" w:hAnsi="楷体" w:eastAsia="楷体" w:cs="楷体"/>
          <w:kern w:val="2"/>
          <w:sz w:val="32"/>
          <w:szCs w:val="32"/>
          <w:lang w:val="en-US" w:eastAsia="zh-CN" w:bidi="ar-SA"/>
        </w:rPr>
        <w:t>来源：新华网  发布时间：2026-07-22</w:t>
      </w:r>
    </w:p>
    <w:p w14:paraId="34B8307B">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中共中央总书记、国家主席、中央军委主席习近平近日对基础教育工作作出重要指示指出，党的十八大以来，党中央把基础教育作为基础性、先导性工作来抓，多措并举推动基础教育实现长足发展，为建设教育强国提供了有力支撑。</w:t>
      </w:r>
    </w:p>
    <w:p w14:paraId="3A6B8270">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习近平强调，新征程上，要以新时代中国特色社会主义思想为指导，全面贯彻党的教育方针，落实立德树人根本任务，坚持不懈用党的创新理论铸魂育人，培养德智体美劳全面发展的社会主义建设者和接班人。要遵循教育规律，落实健康第一教育理念，提升教育教学质量，促进广大学生身心健康、成长成才。要适应人民群众新期盼，推进基础教育扩优提质，牢牢守住教育公平底线。要弘扬教育家精神，加强师德师风建设，培养造就高素质专业化教师队伍。各级党委和政府要切实扛起政治责任，优化办学资源配置，深化教育综合改革，推动学校、家庭、社会同向发力，不断开创基础教育高质量发展新局面。</w:t>
      </w:r>
    </w:p>
    <w:p w14:paraId="6A08FB83">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r>
        <w:rPr>
          <w:rFonts w:hint="default" w:ascii="仿宋_GB2312" w:hAnsi="仿宋" w:eastAsia="仿宋_GB2312" w:cs="宋体"/>
          <w:color w:val="000000"/>
          <w:kern w:val="0"/>
          <w:sz w:val="32"/>
          <w:szCs w:val="32"/>
          <w:lang w:val="en-US" w:eastAsia="zh-CN"/>
        </w:rPr>
        <w:t>全国基础教育工作会议7月22日在京召开。会上传达了习近平重要指示。中共中央政治局常委、国务院副总理丁薛祥出席会议并讲话。</w:t>
      </w:r>
    </w:p>
    <w:p w14:paraId="68CF8ED8">
      <w:pPr>
        <w:spacing w:line="580" w:lineRule="exact"/>
        <w:ind w:left="0" w:leftChars="0" w:firstLine="640" w:firstLineChars="200"/>
        <w:jc w:val="left"/>
        <w:rPr>
          <w:rFonts w:hint="default" w:ascii="仿宋_GB2312" w:hAnsi="仿宋" w:eastAsia="仿宋_GB2312" w:cs="宋体"/>
          <w:color w:val="000000"/>
          <w:kern w:val="0"/>
          <w:sz w:val="32"/>
          <w:szCs w:val="32"/>
          <w:lang w:val="en-US" w:eastAsia="zh-CN"/>
        </w:rPr>
      </w:pPr>
    </w:p>
    <w:p w14:paraId="256AE58D">
      <w:pPr>
        <w:spacing w:line="580" w:lineRule="exact"/>
        <w:ind w:left="0" w:leftChars="0" w:firstLine="640" w:firstLineChars="200"/>
        <w:jc w:val="right"/>
        <w:rPr>
          <w:rFonts w:hint="default" w:ascii="仿宋_GB2312" w:hAnsi="仿宋" w:eastAsia="仿宋_GB2312" w:cs="宋体"/>
          <w:color w:val="000000"/>
          <w:kern w:val="0"/>
          <w:sz w:val="32"/>
          <w:szCs w:val="32"/>
          <w:lang w:val="en-US" w:eastAsia="zh-CN"/>
        </w:rPr>
      </w:pPr>
    </w:p>
    <w:p w14:paraId="4F177F72">
      <w:pPr>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br w:type="page"/>
      </w:r>
    </w:p>
    <w:p w14:paraId="7C186E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5"/>
          <w:szCs w:val="35"/>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习近平对侨务工作作出重要指示</w:t>
      </w:r>
    </w:p>
    <w:p w14:paraId="1B60B8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发布时间：2026-07-28</w:t>
      </w:r>
    </w:p>
    <w:p w14:paraId="4BF52A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共中央总书记、国家主席、中央军委主席习近平近日对侨务工作作出重要指示指出，党的十八大以来，侨务战线认真落实党中央决策部署，团结动员广大海外侨胞和归侨侨眷，在推动国家经济社会发展、传承弘扬中华文化、增进中外交流合作等方面作出了积极贡献。</w:t>
      </w:r>
    </w:p>
    <w:p w14:paraId="03331A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习近平强调，新征程上，要以新时代中国特色社会主义思想为指导，全面贯彻党的侨务政策，紧紧围绕党和国家工作大局，更好凝聚侨心侨力，引导广大海外侨胞和归侨侨眷秉承优良传统、厚植家国情怀，发挥独特优势、展现更大作为，积极服务祖国统一大业，促进海内外中华儿女团结奋斗，为以中国式现代化全面推进强国建设、民族复兴伟业汇聚磅礴力量。</w:t>
      </w:r>
    </w:p>
    <w:p w14:paraId="2BCC10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全国侨务工作会议7月27日至28日在京召开。会上传达了习近平重要指示。中共中央政治局常委、全国政协主席王沪宁出席会议并讲话。</w:t>
      </w:r>
    </w:p>
    <w:p w14:paraId="0C2688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王沪宁在讲话中表示，习近平总书记高度重视侨务工作，近日专门作出重要指示，高度评价广大海外侨胞和归侨侨眷在推动国家经济社会发展、传承弘扬中华文化、增进中外交流合作等方面作出的积极贡献，对凝聚侨心侨力、促进海内外中华儿女团结奋斗提出任务要求，为做好新时代新征程侨务工作指明了方向、提供了重要遵循。我们要认真学习领会，抓好贯彻落实。</w:t>
      </w:r>
    </w:p>
    <w:p w14:paraId="036186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王沪宁表示，侨务工作是党和国家的一项长期性战略性工作。新时代以来，侨务工作全面加强、成效显著，有力服务了党和国家事业发展。新征程上，要以习近平新时代中国特色社会主义思想为指导，深入贯彻落实习近平总书记关于做好新时代党的统一战线工作的重要思想、关于侨务工作的重要论述，贯彻落实党的二十大和二十届三中、四中全会关于加强和改进侨务工作的决策部署，坚持凝心聚力同圆共享中国梦的主题，坚持为大局服务和为侨服务相统一、国内侨务和国外侨务工作相协同、涵养资源和发挥作用相统筹，推动新时代侨务工作高质量发展。要更好把广大海外侨胞和归侨侨眷紧密团结起来，引导激励他们在支持和参与祖国现代化建设、弘扬中华文化、促进祖国统一、密切中外交流合作等方面发挥更大作用。</w:t>
      </w:r>
    </w:p>
    <w:p w14:paraId="3726F0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共中央政治局委员、中央统战部部长李干杰在总结讲话中表示，要深刻理解把握习近平总书记关于侨务工作重要论述和重要指示的重大意义、时代价值、核心要义、实践要求，坚持党的全面领导特别是党中央集中统一领导，不折不扣抓好党中央关于侨务工作决策部署的贯彻落实，进一步夯实团结奋斗根基，依法维护侨胞权益。要牢固树立和践行正确政绩观，凝心聚力、接续奋斗，广泛汇聚各方力量，同心协力做好新时代侨务工作。</w:t>
      </w:r>
    </w:p>
    <w:p w14:paraId="6FC25B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浙江省、福建省、广东省、云南省、新疆维吾尔自治区、外交部、教育部、国务院国资委、中国侨联负责同志作交流发言。</w:t>
      </w:r>
    </w:p>
    <w:p w14:paraId="506626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洛桑江村、吴政隆、咸辉出席会议。</w:t>
      </w:r>
    </w:p>
    <w:p w14:paraId="6BF8B1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各省区市和新疆生产建设兵团，中央和国家机关有关部门、有关人民团体，中央管理的部分金融机构、企业，部分高校，部分驻外使领馆负责同志等参加会议。</w:t>
      </w:r>
    </w:p>
    <w:p w14:paraId="349473DB">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br w:type="page"/>
      </w:r>
    </w:p>
    <w:p w14:paraId="0999C573">
      <w:pPr>
        <w:spacing w:line="580" w:lineRule="exact"/>
        <w:ind w:left="0" w:leftChars="0" w:firstLine="0" w:firstLineChars="0"/>
        <w:jc w:val="center"/>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习近平在中共中央政治局第二十七次集体学习时强调 强化政治引领 深化创新发展 高质量推进国防和军队现代化</w:t>
      </w:r>
    </w:p>
    <w:p w14:paraId="0929C863">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发布时间：2026-07-31</w:t>
      </w:r>
    </w:p>
    <w:p w14:paraId="40E7AF1C">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7月30日下午就高质量推进国防和军队现代化进行第二十七次集体学习。中共中央总书记习近平在主持学习时强调，“十五五”时期，要坚持以新时代中国特色社会主义思想为指导，深入贯彻新时代强军思想，强化政治引领，深化创新发展，高质量推进国防和军队现代化，如期实现建军一百年奋斗目标，推动基本实现国防和军队现代化取得决定性进展，为以中国式现代化全面推进强国建设、民族复兴伟业提供坚强战略支撑。</w:t>
      </w:r>
    </w:p>
    <w:p w14:paraId="29B69DA2">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这次中央政治局集体学习在八一建军节前夕举行。习近平代表党中央和中央军委，向全体人民解放军指战员、武警部队官兵、军队文职人员、预备役人员和民兵致以节日的祝贺！</w:t>
      </w:r>
    </w:p>
    <w:p w14:paraId="6EDECED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中央军委战略规划办公室孙正同志就高质量推进国防和军队现代化问题进行讲解，提出工作建议。中央政治局的同志认真听取讲解，并进行了讨论。</w:t>
      </w:r>
    </w:p>
    <w:p w14:paraId="2F93456D">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在听取讲解和讨论后发表重要讲话。他指出，高质量推进国防和军队现代化，是推进中国式现代化的应有之义。党的十八大以来，党中央统筹中华民族伟大复兴战略全局和世界百年未有之大变局，把强军兴军摆在党和国家事业的突出位置，毫不动摇坚持和加强党对军队的绝对领导，鲜明提出党在新时代的强军目标，谋划实施国防和军队现代化新“三步走”战略，全面推进政治建军、改革强军、科技强军、人才强军、依法治军，边斗争、边备战、边建设，我军现代化水平和实战能力显著提升，强军事业取得历史性成就、发生历史性变革。</w:t>
      </w:r>
    </w:p>
    <w:p w14:paraId="208DF963">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政治建军是人民军队立军之本，关乎国防和军队现代化建设方向和底色。要坚持和加强党对军队的绝对领导，全面落实新时代政治建军方略，加强理论武装，深化思想整风，打牢官兵听党话、跟党走的思想根基，确保枪杆子永远听党指挥。要深入推进反腐败斗争，健全重大项目监管体系，确保各项建设质量托底、能力托底、廉洁托底。</w:t>
      </w:r>
    </w:p>
    <w:p w14:paraId="1C5FA1E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高质量推进国防和军队现代化，根本指向和检验标准始终是战斗力。要加强无人智能技术军事应用，深化网络信息体系建设运用，逐步构建智能化军事体系。要加强作战能力体系集成，搞好实战化检验评估，扎实推进练兵备战，有效捍卫国家主权、安全、发展利益。</w:t>
      </w:r>
    </w:p>
    <w:p w14:paraId="2A0E6D0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巩固提高一体化国家战略体系和能力，是高质量推进国防和军队现代化的必由之路。要加强军事治理，结合落实跨军地改革任务，优化体制机制，完善政策制度，形成各司其职、紧密协作、规范有序的跨军地工作格局。中央和国家机关有关部门、地方党委和政府要大力支持国防和军队建设，在全社会营造关心国防、热爱国防、建设国防、保卫国防的浓厚氛围。</w:t>
      </w:r>
    </w:p>
    <w:p w14:paraId="11C19746">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57F96C23">
      <w:pPr>
        <w:spacing w:line="580" w:lineRule="exact"/>
        <w:ind w:left="0" w:leftChars="0" w:firstLine="0" w:firstLineChars="0"/>
        <w:jc w:val="center"/>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中共中央召开党外人士座谈会 习近平主持并发表重要讲话</w:t>
      </w:r>
    </w:p>
    <w:p w14:paraId="5BE16096">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发布时间：2026-07-30</w:t>
      </w:r>
    </w:p>
    <w:p w14:paraId="5586A62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7月24日，中共中央在中南海召开党外人士座谈会，就当前经济形势和下半年经济工作听取各民主党派中央、全国工商联负责人和无党派人士代表的意见建议。中共中央总书记习近平主持座谈会并发表重要讲话强调，做好下半年经济工作，要坚持稳中求进工作总基调，完整准确全面贯彻新发展理念，加快构建新发展格局，更好统筹国内国际两个大局，统筹发展和安全，坚持深化改革开放，加快推动新旧动能转换，实施好更加积极的财政政策和适度宽松的货币政策，充分发挥各项存量政策效能，及时谋划出台务实管用的增量政策，加大逆周期调节力度，加力扩大内需、优化供给，切实保障和改善民生，增强发展动力、激发社会活力，推动经济持续向新向优向好发展，努力实现“十五五”良好开局。</w:t>
      </w:r>
    </w:p>
    <w:p w14:paraId="3649E9B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中共中央政治局常委李强、王沪宁、蔡奇、丁薛祥出席座谈会。李强受中共中央委托通报了上半年经济工作有关情况，介绍了关于下半年经济工作有关考虑。</w:t>
      </w:r>
    </w:p>
    <w:p w14:paraId="6BA34806">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座谈会上，民革中央主席郑建邦、民盟中央主席丁仲礼、民建中央主席郝明金、民进中央主席蔡达峰、农工党中央主席何维、致公党中央主席蒋作君、九三学社中央主席武维华、台盟中央主席苏辉、全国工商联主席高云龙、无党派人士代表邵峰先后发言。大家完全赞同中共中央对当前经济形势的分析判断和下半年经济工作的考虑，并就培育壮大新动能、促进创新链与产业链融合发展、健全智能经济产业应用标准制度体系、统筹发挥经济社会文化建设合力、稳住重点群体就业、加强基础研究、精准落实扩大消费规划、进一步扩大有效投资、持续推进高水平对外开放、加大逆周期政策力度等提出意见建议。</w:t>
      </w:r>
    </w:p>
    <w:p w14:paraId="3C024C3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在认真听取大家发言后，习近平发表重要讲话。他指出，今年上半年，在中共中央坚强领导下，各地区各部门靠前发力、主动作为，有效应对内外风险挑战，我国经济顶压前行、向新向优，展现出强大韧性和活力。</w:t>
      </w:r>
    </w:p>
    <w:p w14:paraId="08A6FDBB">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当前我国经济运行也面临一些困难挑战，要坚定信心、攻坚克难，推动高质量发展行稳致远。下半年，要增强宏观政策效能，重点做好挖掘内需潜力、推动科技创新和产业创新深度融合、全面深化改革、扩大高水平对外开放、有力有效保障和改善民生、持续化解重点领域风险等工作。</w:t>
      </w:r>
    </w:p>
    <w:p w14:paraId="69549E1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上半年，各民主党派中央、全国工商联和无党派人士坚决贯彻中共中央决策部署，主动服务国家大局，聚焦经济社会发展中的一些重点问题建言献策，为党和政府科学决策提供了重要参考。他代表中共中央向大家表示衷心感谢</w:t>
      </w:r>
      <w:r>
        <w:rPr>
          <w:rFonts w:hint="eastAsia" w:ascii="仿宋_GB2312" w:hAnsi="仿宋" w:eastAsia="仿宋_GB2312" w:cs="仿宋_GB2312"/>
          <w:color w:val="000000"/>
          <w:kern w:val="2"/>
          <w:sz w:val="32"/>
          <w:szCs w:val="32"/>
          <w:lang w:val="en-US" w:eastAsia="zh-CN" w:bidi="ar-SA"/>
        </w:rPr>
        <w:t>。</w:t>
      </w:r>
    </w:p>
    <w:p w14:paraId="0771DC52">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对各民主党派、全国工商联和无党派人士提出3点希望。一是把思想和行动统一到中共中央关于当前经济形势的分析判断和对经济工作的决策部署上来，坚定发展信心，共同推动实现全年经济社会发展目标任务。二是积极履职尽责，在深入调研基础上提出有针对性的建议，为促进经济稳中向好贡献智慧力量。三是持续加强对广大成员和所联系群众的思想政治引领，引导大家学习领会党的创新理论，不断增进对中国共产党领导和中国特色社会主义的政治认同、思想认同、理论认同、情感认同，为推动高质量发展营造良好氛围。</w:t>
      </w:r>
    </w:p>
    <w:p w14:paraId="7FA1EB7F">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刘国中、李干杰、何立峰、张国清、吴政隆，中共中央、国务院有关部门负责人出席座谈会。</w:t>
      </w:r>
    </w:p>
    <w:p w14:paraId="52997612">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出席座谈会的党外人士还有邵鸿、何报翔、王光谦、秦博勇、朱永新、杨震和张恩迪、方光华、张斌等。</w:t>
      </w:r>
    </w:p>
    <w:p w14:paraId="5F2D3946">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2F83E9C9">
      <w:pPr>
        <w:spacing w:line="580" w:lineRule="exact"/>
        <w:ind w:left="0" w:leftChars="0" w:firstLine="0" w:firstLineChars="0"/>
        <w:jc w:val="center"/>
        <w:rPr>
          <w:rFonts w:hint="eastAsia" w:ascii="仿宋_GB2312" w:hAnsi="仿宋" w:eastAsia="仿宋_GB2312" w:cs="仿宋_GB2312"/>
          <w:color w:val="000000"/>
          <w:kern w:val="2"/>
          <w:sz w:val="32"/>
          <w:szCs w:val="32"/>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习近平对重庆彭水县山体崩塌作出重要指示</w:t>
      </w:r>
    </w:p>
    <w:p w14:paraId="73CB21A2">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发布时间：2026-07-17</w:t>
      </w:r>
    </w:p>
    <w:p w14:paraId="49FABF3C">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7月17日9时10分许，重庆彭水县汉葭街道发生一起山体崩塌，造成多人被埋失联。</w:t>
      </w:r>
    </w:p>
    <w:p w14:paraId="52FCFD34">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灾害发生后，中共中央总书记、国家主席、中央军委主席习近平高度重视并作出重要指示指出，重庆彭水县发生山体崩塌造成多人失联，要科学组织搜救，防止发生次生灾害，妥善做好伤员救治、善后处置等工作。要查明原因，举一反三，深入排查消除地质灾害等隐患。</w:t>
      </w:r>
    </w:p>
    <w:p w14:paraId="0153302C">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习近平强调，各地区各有关部门要进一步落实安全工作责任，加强监测预警和巡查排险，抓实抓细各项工作，切实保障人民群众生命财产安全。</w:t>
      </w:r>
    </w:p>
    <w:p w14:paraId="16B9522C">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常委、国务院总理李强作出批示指出，要指导帮助重庆市全力开展救援处置、伤员救治、受灾群众安置等工作，并严防次生灾害。要进一步压实各地各有关方面责任，全面排查风险隐患，扎实做好灾害防范应对。</w:t>
      </w:r>
    </w:p>
    <w:p w14:paraId="52A34CB0">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根据习近平重要指示和李强要求，中共中央政治局委员、国务院副总理张国清率有关部门负责同志赶赴现场指导救援处置工作。重庆已组织力量全力做好现场搜救、伤员救治和善后处置等工作。目前，有关工作正在进行</w:t>
      </w:r>
      <w:r>
        <w:rPr>
          <w:rFonts w:hint="eastAsia" w:ascii="仿宋_GB2312" w:hAnsi="仿宋" w:eastAsia="仿宋_GB2312" w:cs="仿宋_GB2312"/>
          <w:color w:val="000000"/>
          <w:kern w:val="2"/>
          <w:sz w:val="32"/>
          <w:szCs w:val="32"/>
          <w:lang w:val="en-US" w:eastAsia="zh-CN" w:bidi="ar-SA"/>
        </w:rPr>
        <w:t>中</w:t>
      </w:r>
      <w:r>
        <w:rPr>
          <w:rFonts w:hint="default" w:ascii="仿宋_GB2312" w:hAnsi="仿宋" w:eastAsia="仿宋_GB2312" w:cs="仿宋_GB2312"/>
          <w:color w:val="000000"/>
          <w:kern w:val="2"/>
          <w:sz w:val="32"/>
          <w:szCs w:val="32"/>
          <w:lang w:val="en-US" w:eastAsia="zh-CN" w:bidi="ar-SA"/>
        </w:rPr>
        <w:t>。</w:t>
      </w:r>
    </w:p>
    <w:p w14:paraId="3191B8D1">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015EE940">
      <w:pPr>
        <w:spacing w:line="580" w:lineRule="exact"/>
        <w:ind w:left="0" w:leftChars="0" w:firstLine="0" w:firstLineChars="0"/>
        <w:jc w:val="cente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习近平：加快建设健康中国</w:t>
      </w:r>
    </w:p>
    <w:p w14:paraId="7BC7E527">
      <w:pPr>
        <w:widowControl/>
        <w:shd w:val="clear" w:color="auto" w:fill="FFFFFF"/>
        <w:spacing w:line="580" w:lineRule="exact"/>
        <w:ind w:left="0" w:leftChars="0" w:firstLine="0" w:firstLineChars="0"/>
        <w:jc w:val="center"/>
        <w:outlineLvl w:val="2"/>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来源：《求是》  发布时间：2026年第15期</w:t>
      </w:r>
    </w:p>
    <w:p w14:paraId="4DF8555D">
      <w:pPr>
        <w:spacing w:line="580" w:lineRule="exact"/>
        <w:ind w:left="0" w:leftChars="0" w:firstLine="640" w:firstLineChars="200"/>
        <w:jc w:val="left"/>
        <w:rPr>
          <w:rFonts w:hint="default" w:ascii="仿宋_GB2312" w:hAnsi="仿宋" w:eastAsia="仿宋_GB2312" w:cs="宋体"/>
          <w:kern w:val="0"/>
          <w:sz w:val="32"/>
          <w:szCs w:val="32"/>
          <w:lang w:val="en-US" w:eastAsia="zh-CN" w:bidi="ar-SA"/>
        </w:rPr>
      </w:pPr>
      <w:r>
        <w:rPr>
          <w:rFonts w:hint="default" w:ascii="仿宋_GB2312" w:hAnsi="仿宋" w:eastAsia="仿宋_GB2312" w:cs="宋体"/>
          <w:kern w:val="0"/>
          <w:sz w:val="32"/>
          <w:szCs w:val="32"/>
          <w:lang w:val="en-US" w:eastAsia="zh-CN" w:bidi="ar-SA"/>
        </w:rPr>
        <w:t>到2035年建成健康中国，是中共中央作出的一项战略决策。“十五五”是实现这一目标的关键时期，我们必须统筹谋划、加紧推进，力求取得决定性进展</w:t>
      </w:r>
      <w:r>
        <w:rPr>
          <w:rFonts w:hint="eastAsia" w:ascii="仿宋_GB2312" w:hAnsi="仿宋" w:eastAsia="仿宋_GB2312" w:cs="宋体"/>
          <w:kern w:val="0"/>
          <w:sz w:val="32"/>
          <w:szCs w:val="32"/>
          <w:lang w:val="en-US" w:eastAsia="zh-CN" w:bidi="ar-SA"/>
        </w:rPr>
        <w:t>。</w:t>
      </w:r>
    </w:p>
    <w:p w14:paraId="3C22E05C">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一，坚持从我国国情出发推动卫生与健康事业发展。我国是社会主义国家，是人口规模巨大、城乡区域差距仍然较大的发展中国家，这决定我们必须坚持党对卫生与健康工作的领导，坚持人民至上、生命至上，坚持健康优先发展战略，坚持基本医疗卫生事业的公益性，走中国特色卫生与健康发展道路。在2016年的全国卫生与健康大会上，中共中央明确提出新时代卫生与健康工作方针，即以基层为重点，以改革创新为动力，预防为主，中西医并重，把健康融入所有政策，人民共建共享。新时代以来我国卫生与健康事业发展取得的历史性成就，充分证明这些要求符合我国国情，是完全正确的。当前和今后一个时期，我国卫生与健康工作需要因应形势发展变化，优化完善一些具体政策举措，但是走中国特色卫生与健康发展道路不能动摇，贯彻新时代卫生与健康工作方针不能动摇。在这些根本问题上，必须始终头脑清醒、保持战略定力。</w:t>
      </w:r>
    </w:p>
    <w:p w14:paraId="43775111">
      <w:pPr>
        <w:spacing w:line="580" w:lineRule="exact"/>
        <w:ind w:left="0" w:leftChars="0" w:firstLine="640" w:firstLineChars="200"/>
        <w:jc w:val="left"/>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第二，突出重点推进健康中国建设。健康中国建设是一项系统工程。面对人民群众日益增长的多元化卫生健康需求，我们要紧紧抓住那些惠及面广、牵一发而动全身、对整个卫生与健康事业有重大影响的工作，集中力量和资源推动，不断取得新的成效。比如，健全公共卫生体系，要求深化社会共治、医防协同、医防融合，强化传染病预防控制、监测预警、医疗救治、应急处置、物资保障和监督管理。要高度重视心理健康和精神卫生问题，加强预防引导、早期发现和综合干预。再比如，人们对建设优质高效医疗服务体系的期望很高，要继续优化体系布局，实施医疗卫生强基工程，促进分级诊疗，加强县区和基层医疗卫生机构运行保障。要推进中西医结合，针对重点人群和薄弱专科加快补齐医疗服务短板，提高慢性病综合防控水平，扩大康复护理和安宁疗护等服务供给。又比如，倡导健康文明的生活方式，需要进一步提高全民健康素养，开展全民健身和爱国卫生运动，引导人们合理膳食、加强健康体重管理等，这些都要有实际举措和具体抓手。重点工作做到位了，健康中国建设就能扎实推进。</w:t>
      </w:r>
    </w:p>
    <w:p w14:paraId="17EF4350">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第三，为健康中国建设提供有力保障。这方面，要健全党委统一领导、党政齐抓共管的工作格局，完善健康促进政策制度体系，将健康理念融入公共政策制定实施的全过程。要深化公立医院改革和医保支付方式改革，健全药品价格形成机制、优化药品和医用耗材集中采购政策，提高医保资金使用效率，完善医疗、医保、医药协同发展和治理机制。要推动科技创新成果在卫生健康领域转化运用，推进全民健康数智化建设。要加强卫生健康行业的党建工作，调动广大医务人员的积极性主动性创造性，加大人才培养力度，弘扬优良医德医风，着力营造风清气正的行业环境。</w:t>
      </w:r>
    </w:p>
    <w:p w14:paraId="2B261ADA">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建设健康中国，需要全社会共同努力。人民政协要发挥专门协商机构作用，聚焦相关理论和实践问题深入调查研究，提出务实管用的对策建议。农工党、九三学社成员，医药卫生界、社会福利和社会保障界人士，要用好专业优势，为建设健康中国贡献智慧和力量。</w:t>
      </w:r>
    </w:p>
    <w:p w14:paraId="41CD36F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sz w:val="32"/>
          <w:szCs w:val="32"/>
          <w:lang w:val="en-US" w:eastAsia="zh-CN"/>
        </w:rPr>
        <w:br w:type="page"/>
      </w:r>
      <w:r>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t>习近平在全国生态环境保护大会上强调 全面推进美丽中国建设 加快推进人与自然和谐共生的现代化</w:t>
      </w:r>
    </w:p>
    <w:p w14:paraId="4F30FC92">
      <w:pPr>
        <w:spacing w:line="580" w:lineRule="exact"/>
        <w:ind w:left="0" w:leftChars="0" w:firstLine="0" w:firstLineChars="0"/>
        <w:jc w:val="center"/>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发布时间：2023-07-18</w:t>
      </w:r>
    </w:p>
    <w:p w14:paraId="4CDE1FAE">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eastAsia" w:ascii="仿宋_GB2312" w:hAnsi="仿宋" w:eastAsia="仿宋_GB2312" w:cs="仿宋_GB2312"/>
          <w:color w:val="000000"/>
          <w:kern w:val="2"/>
          <w:sz w:val="32"/>
          <w:szCs w:val="32"/>
          <w:lang w:val="en-US" w:eastAsia="zh-CN" w:bidi="ar-SA"/>
        </w:rPr>
        <w:t>全</w:t>
      </w:r>
      <w:r>
        <w:rPr>
          <w:rFonts w:hint="default" w:ascii="仿宋_GB2312" w:hAnsi="仿宋" w:eastAsia="仿宋_GB2312" w:cs="仿宋_GB2312"/>
          <w:color w:val="000000"/>
          <w:kern w:val="2"/>
          <w:sz w:val="32"/>
          <w:szCs w:val="32"/>
          <w:lang w:val="en-US" w:eastAsia="zh-CN" w:bidi="ar-SA"/>
        </w:rPr>
        <w:t>国生态环境保护大会17日至18日在北京召开。中共中央总书记、国家主席、中央军委主席习近平出席会议并发表重要讲话强调，今后5年是美丽中国建设的重要时期，要深入贯彻新时代中国特色社会主义生态文明思想，坚持以人民为中心，牢固树立和践行绿水青山就是金山银山的理念，把建设美丽中国摆在强国建设、民族复兴的突出位置，推动城乡人居环境明显改善、美丽中国建设取得显著成效，以高品质生态环境支撑高质量发展，加快推进人与自然和谐共生的现代化。</w:t>
      </w:r>
    </w:p>
    <w:p w14:paraId="5B5DFFCD">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李强主持会议。赵乐际、王沪宁、蔡奇、李希出席会议。丁薛祥作总结讲话。</w:t>
      </w:r>
    </w:p>
    <w:p w14:paraId="044619DA">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在讲话中强调，党的十八大以来，我们把生态文明建设作为关系中华民族永续发展的根本大计，开展了一系列开创性工作，决心之大、力度之大、成效之大前所未有，生态文明建设从理论到实践都发生了历史性、转折性、全局性变化，美丽中国建设迈出重大步伐。我们从解决突出生态环境问题入手，注重点面结合、标本兼治，实现由重点整治到系统治理的重大转变；坚持转变观念、压实责任，不断增强全党全国推进生态文明建设的自觉性主动性，实现由被动应对到主动作为的重大转变；紧跟时代、放眼世界，承担大国责任、展现大国担当，实现由全球环境治理参与者到引领者的重大转变；不断深化对生态文明建设规律的认识，形成新时代中国特色社会主义生态文明思想，实现由实践探索到科学理论指导的重大转变。经过顽强努力，我国天更蓝、地更绿、水更清，万里河山更加多姿多彩。新时代生态文明建设的成就举世瞩目，成为新时代党和国家事业取得历史性成就、发生历史性变革的显著标志。</w:t>
      </w:r>
    </w:p>
    <w:p w14:paraId="6088D2E7">
      <w:pPr>
        <w:spacing w:line="580" w:lineRule="exact"/>
        <w:ind w:left="0" w:leftChars="0" w:firstLine="640" w:firstLineChars="200"/>
        <w:jc w:val="left"/>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我国生态环境保护结构性、根源性、趋势性压力尚未根本缓解。我国经济社会发展已进入加快绿色化、低碳化的高质量发展阶段，生态文明建设仍处于压力叠加、负重前行的关键期。必须以更高站位、更宽视野、更大力度来谋划和推进新征程生态环境保护工作，谱写新时代生态文明建设新篇章。</w:t>
      </w:r>
    </w:p>
    <w:p w14:paraId="36AC0742">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总结新时代十年的实践经验，分析当前面临的新情况新问题，继续推进生态文明建设，必须以新时代中国特色社会主义生态文明思想为指导，正确处理几个重大关系。一是高质量发展和高水平保护的关系，要站在人与自然和谐共生的高度谋划发展，通过高水平环境保护，不断塑造发展的新动能、新优势，着力构建绿色低碳循环经济体系，有效降低发展的资源环境代价，持续增强发展的潜力和后劲。二是重点攻坚和协同治理的关系，要坚持系统观念，抓住主要矛盾和矛盾的主要方面，对突出生态环境问题采取有力措施，同时强化目标协同、多污染物控制协同、部门协同、区域协同、政策协同，不断增强各项工作的系统性、整体性、协同性。三是自然恢复和人工修复的关系，要坚持山水林田湖草沙一体化保护和系统治理，构建从山顶到海洋的保护治理大格局，综合运用自然恢复和人工修复两种手段，因地因时制宜、分区分类施策，努力找到生态保护修复的最佳解决方案。四是外部约束和内生动力的关系，要始终坚持用最严格制度最严密法治保护生态环境，保持常态化外部压力，同时要激发起全社会共同呵护生态环境的内生动力。五是“双碳”承诺和自主行动的关系，我们承诺的“双碳”目标是确定不移的，但达到这一目标的路径和方式、节奏和力度则应该而且必须由我们自己作主，决不受他人左右。</w:t>
      </w:r>
    </w:p>
    <w:p w14:paraId="3F4BF0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要持续深入打好污染防治攻坚战，坚持精准治污、科学治污、依法治污，保持力度、延伸深度、拓展广度，深入推进蓝天、碧水、净土三大保卫战，持续改善生态环境质量。要加快推动发展方式绿色低碳转型，坚持把绿色低碳发展作为解决生态环境问题的治本之策，加快形成绿色生产方式和生活方式，厚植高质量发展的绿色底色。要着力提升生态系统多样性、稳定性、持续性，加大生态系统保护力度，切实加强生态保护修复监管，拓宽绿水青山转化金山银山的路径，为子孙后代留下山清水秀的生态空间。要积极稳妥推进碳达峰碳中和，坚持全国统筹、节约优先、双轮驱动、内外畅通、防范风险的原则，落实好碳达峰碳中和“1+N”政策体系，构建清洁低碳安全高效的能源体系，加快构建新型电力系统，提升国家油气安全保障能力。要守牢美丽中国建设安全底线，贯彻总体国家安全观，积极有效应对各种风险挑战，切实维护生态安全、核与辐射安全等，保障我们赖以生存发展的自然环境和条件不受威胁和破坏。</w:t>
      </w:r>
    </w:p>
    <w:p w14:paraId="7641F4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指出，要健全美丽中国建设保障体系。统筹各领域资源，汇聚各方面力量，打好法治、市场、科技、政策“组合拳”。要强化法治保障，统筹推进生态环境、资源能源等领域相关法律制修订，实施最严格的地上地下、陆海统筹、区域联动的生态环境治理制度，全面实行排污许可制，完善自然资源资产管理制度体系，健全国土空间用途管制制度。要完善绿色低碳发展经济政策，强化财政支持、税收政策支持、金融支持、价格政策支持。要推动有效市场和有为政府更好结合，将碳排放权、用能权、用水权、排污权等资源环境要素一体纳入要素市场化配置改革总盘子，支持出让、转让、抵押、入股等市场交易行为，加快构建环保信用监管体系，规范环境治理市场，促进环保产业和环境服务业健康发展。要加强科技支撑，推进绿色低碳科技自立自强，把应对气候变化、新污染物治理等作为国家基础研究和科技创新重点领域，狠抓关键核心技术攻关，实施生态环境科技创新重大行动，培养造就一支高水平生态环境科技人才队伍，深化人工智能等数字技术应用，构建美丽中国数字化治理体系，建设绿色智慧的数字生态文明。</w:t>
      </w:r>
    </w:p>
    <w:p w14:paraId="3C67737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习近平强调，建设美丽中国是全面建设社会主义现代化国家的重要目标，必须坚持和加强党的全面领导。党中央、国务院近期将对全面推进美丽中国建设作出系统部署。各地区各部门要不断增强责任感、使命感，不折不扣贯彻落实党中央决策部署。地方各级党委和政府要坚决扛起美丽中国建设的政治责任，抓紧研究制定地方党政领导干部生态环境保护责任制，建立覆盖全面、权责一致、奖惩分明、环环相扣的责任体系。相关部门要认真落实生态文明建设责任清单，强化分工负责，加强协调联动，形成齐抓共管的强大合力。各级人大及其常委会要加强生态文明保护法治建设和法律实施监督，各级政协要加大生态文明建设专题协商和民主监督力度。要继续发挥中央生态环境保护督察利剑作用。</w:t>
      </w:r>
    </w:p>
    <w:p w14:paraId="1888BD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李强在主持会议时指出，习近平总书记的重要讲话全面总结了我国生态文明建设取得的举世瞩目的巨大成就特别是历史性、转折性、全局性变化，深入分析了当前生态文明建设面临的形势，深刻阐述了新征程上推进生态文明建设需要处理好的重大关系，系统部署了全面推进美丽中国建设的战略任务和重大举措，为进一步加强生态环境保护、推进生态文明建设提供了方向指引和根本遵循。要认真学习领会、深入贯彻落实习近平总书记重要讲话精神，深刻领悟“两个确立”的决定性意义，坚决做到“两个维护”，把贯彻落实会议精神和深入开展主题教育结合起来，进一步激发做好生态环境保护工作的强大动力，扎实推进生态文明建设，加快建设美丽中国</w:t>
      </w:r>
      <w:r>
        <w:rPr>
          <w:rFonts w:hint="eastAsia" w:ascii="仿宋_GB2312" w:hAnsi="仿宋" w:eastAsia="仿宋_GB2312" w:cs="仿宋_GB2312"/>
          <w:color w:val="000000"/>
          <w:kern w:val="2"/>
          <w:sz w:val="32"/>
          <w:szCs w:val="32"/>
          <w:lang w:val="en-US" w:eastAsia="zh-CN" w:bidi="ar-SA"/>
        </w:rPr>
        <w:t>。</w:t>
      </w:r>
    </w:p>
    <w:p w14:paraId="4B5A28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丁薛祥在总结讲话中指出，要深入学习贯彻党的二十大精神和习近平总书记重要讲话精神，以习近平新时代中国特色社会主义思想特别是习近平生态文明思想为指导，坚决扛起美丽中国建设的政治责任，加快推进人与自然和谐共生的现代化。要持之以恒打好污染防治攻坚战，推动生态环境质量持续改善；把绿色低碳发展作为治本之策，加快形成节约资源和保护环境的空间格局、产业结构、生产方式、生活方式；坚持人与自然和谐共生，加大生态保护和修复力度，完善生态保护修复监管制度；瞄准既定目标积极稳妥推进碳达峰碳中和，坚持先立后破，扎实推进能源绿色低碳转型；强化底线思维，常态化管控生态环境风险，筑牢美丽中国建设的生态安全根基；保持严的基调，深入开展生态环境保护督察和执法监管，严厉打击生态环境违法行为。各地区、各部门、各单位要加强组织领导，严格落实责任，强化支撑保障，确保党中央决策部署落到实处、见到实效</w:t>
      </w:r>
      <w:r>
        <w:rPr>
          <w:rFonts w:hint="eastAsia" w:ascii="仿宋_GB2312" w:hAnsi="仿宋" w:eastAsia="仿宋_GB2312" w:cs="仿宋_GB2312"/>
          <w:color w:val="000000"/>
          <w:kern w:val="2"/>
          <w:sz w:val="32"/>
          <w:szCs w:val="32"/>
          <w:lang w:val="en-US" w:eastAsia="zh-CN" w:bidi="ar-SA"/>
        </w:rPr>
        <w:t>。</w:t>
      </w:r>
    </w:p>
    <w:p w14:paraId="66DEE76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生态环境部、自然资源部、国家发展改革委、财政部、内蒙古自治区、浙江省、湖北省、广西壮族自治区负责同志作交流发言</w:t>
      </w:r>
      <w:r>
        <w:rPr>
          <w:rFonts w:hint="eastAsia" w:ascii="仿宋_GB2312" w:hAnsi="仿宋" w:eastAsia="仿宋_GB2312" w:cs="仿宋_GB2312"/>
          <w:color w:val="000000"/>
          <w:kern w:val="2"/>
          <w:sz w:val="32"/>
          <w:szCs w:val="32"/>
          <w:lang w:val="en-US" w:eastAsia="zh-CN" w:bidi="ar-SA"/>
        </w:rPr>
        <w:t>。</w:t>
      </w:r>
    </w:p>
    <w:p w14:paraId="7A2EC4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中共中央政治局委员、中央书记处书记，全国人大常委会有关领导同志，国务委员，最高人民法院院长，最高人民检察院检察长，全国政协有关领导同志出席会议</w:t>
      </w:r>
      <w:r>
        <w:rPr>
          <w:rFonts w:hint="eastAsia" w:ascii="仿宋_GB2312" w:hAnsi="仿宋" w:eastAsia="仿宋_GB2312" w:cs="仿宋_GB2312"/>
          <w:color w:val="000000"/>
          <w:kern w:val="2"/>
          <w:sz w:val="32"/>
          <w:szCs w:val="32"/>
          <w:lang w:val="en-US" w:eastAsia="zh-CN" w:bidi="ar-SA"/>
        </w:rPr>
        <w:t>。</w:t>
      </w:r>
    </w:p>
    <w:p w14:paraId="5022A2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t>会议以电视电话会议形式召开，各省区市和计划单列市、新疆生产建设兵团党政主要负责同志和有关部门主要负责同志，中央和国家机关有关部门、有关人民团体、军队有关单位主要负责同志，中央管理的部分金融机构和企业负责同志等参加会议。</w:t>
      </w:r>
    </w:p>
    <w:p w14:paraId="2B2A2003">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5853AA9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default" w:ascii="方正小标宋简体" w:hAnsi="方正小标宋简体" w:eastAsia="方正小标宋简体" w:cs="方正小标宋简体"/>
          <w:b w:val="0"/>
          <w:bCs w:val="0"/>
          <w:color w:val="2C2C2C"/>
          <w:kern w:val="2"/>
          <w:sz w:val="44"/>
          <w:szCs w:val="44"/>
          <w:shd w:val="clear" w:color="auto" w:fill="FFFFFF"/>
          <w:lang w:val="en-US" w:eastAsia="zh-CN" w:bidi="ar-SA"/>
        </w:rPr>
        <w:t>中共中央 国务院关于全面推进美丽中国建设的意见</w:t>
      </w:r>
    </w:p>
    <w:p w14:paraId="2EDE0E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b w:val="0"/>
          <w:bCs w:val="0"/>
          <w:color w:val="2C2C2C"/>
          <w:kern w:val="2"/>
          <w:sz w:val="32"/>
          <w:szCs w:val="32"/>
          <w:shd w:val="clear" w:color="auto" w:fill="FFFFFF"/>
          <w:lang w:val="en-US" w:eastAsia="zh-CN" w:bidi="ar-SA"/>
        </w:rPr>
      </w:pPr>
      <w:r>
        <w:rPr>
          <w:rFonts w:hint="eastAsia" w:ascii="楷体_GB2312" w:hAnsi="楷体_GB2312" w:eastAsia="楷体_GB2312" w:cs="楷体_GB2312"/>
          <w:b w:val="0"/>
          <w:bCs w:val="0"/>
          <w:color w:val="2C2C2C"/>
          <w:kern w:val="2"/>
          <w:sz w:val="32"/>
          <w:szCs w:val="32"/>
          <w:shd w:val="clear" w:color="auto" w:fill="FFFFFF"/>
          <w:lang w:val="en-US" w:eastAsia="zh-CN" w:bidi="ar-SA"/>
        </w:rPr>
        <w:t>（2023年12月27日）</w:t>
      </w:r>
    </w:p>
    <w:p w14:paraId="55F75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建设美丽中国是全面建设社会主义现代化国家的重要目标，是实现中华民族伟大复兴中国梦的重要内容。为全面推进美丽中国建设，加快推进人与自然和谐共生的现代化，现提出如下意见。</w:t>
      </w:r>
    </w:p>
    <w:p w14:paraId="2DAA53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一、新时代新征程开启全面推进美丽中国建设新篇章</w:t>
      </w:r>
    </w:p>
    <w:p w14:paraId="2D697A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党的十八大以来，以习近平同志为核心的党中央把生态文明建设摆在全局工作的突出位置，全方位、全地域、全过程加强生态环境保护，实现了由重点整治到系统治理、由被动应对到主动作为、由全球环境治理参与者到引领者、由实践探索到科学理论指导的重大转变，美丽中国建设迈出重大步伐。</w:t>
      </w:r>
    </w:p>
    <w:p w14:paraId="147ED3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当前，我国经济社会发展已进入加快绿色化、低碳化的高质量发展阶段，生态文明建设仍处于压力叠加、负重前行的关键期，生态环境保护结构性、根源性、趋势性压力尚未根本缓解，经济社会发展绿色转型内生动力不足，生态环境质量稳中向好的基础还不牢固，部分区域生态系统退化趋势尚未根本扭转，美丽中国建设任务依然艰巨。新征程上，必须把美丽中国建设摆在强国建设、民族复兴的突出位置，保持加强生态文明建设的战略定力，坚定不移走生产发展、生活富裕、生态良好的文明发展道路，建设天蓝、地绿、水清的美好家园。</w:t>
      </w:r>
    </w:p>
    <w:p w14:paraId="68BE7A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二、总体要求</w:t>
      </w:r>
    </w:p>
    <w:p w14:paraId="1C5EF9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面推进美丽中国建设，要坚持以习近平新时代中国特色社会主义思想特别是习近平生态文明思想为指导，深入贯彻党的二十大精神，落实全国生态环境保护大会部署，牢固树立和践行绿水青山就是金山银山的理念，处理好高质量发展和高水平保护、重点攻坚和协同治理、自然恢复和人工修复、外部约束和内生动力、“双碳”承诺和自主行动的关系，统筹产业结构调整、污染治理、生态保护、应对气候变化，协同推进降碳、减污、扩绿、增长，维护国家生态安全，抓好生态文明制度建设，以高品质生态环境支撑高质量发展，加快形成以实现人与自然和谐共生现代化为导向的美丽中国建设新格局，筑牢中华民族伟大复兴的生态根基。</w:t>
      </w:r>
    </w:p>
    <w:p w14:paraId="4CF999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主要目标是：到2027年，绿色低碳发展深入推进，主要污染物排放总量持续减少，生态环境质量持续提升，国土空间开发保护格局得到优化，生态系统服务功能不断增强，城乡人居环境明显改善，国家生态安全有效保障，生态环境治理体系更加健全，形成一批实践样板，美丽中国建设成效显著。到2035年，广泛形成绿色生产生活方式，碳排放达峰后稳中有降，生态环境根本好转，国土空间开发保护新格局全面形成，生态系统多样性稳定性持续性显著提升，国家生态安全更加稳固，生态环境治理体系和治理能力现代化基本实现，美丽中国目标基本实现。展望本世纪中叶，生态文明全面提升，绿色发展方式和生活方式全面形成，重点领域实现深度脱碳，生态环境健康优美，生态环境治理体系和治理能力现代化全面实现，美丽中国全面建成。</w:t>
      </w:r>
    </w:p>
    <w:p w14:paraId="2B1FC0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锚定美丽中国建设目标，坚持精准治污、科学治污、依法治污，根据经济社会高质量发展的新需求、人民群众对生态环境改善的新期待，加大对突出生态环境问题集中解决力度，加快推动生态环境质量改善从量变到质变。“十四五”深入攻坚，实现生态环境持续改善；“十五五”巩固拓展，实现生态环境全面改善；“十六五”整体提升，实现生态环境根本好转。要坚持做到：</w:t>
      </w:r>
    </w:p>
    <w:p w14:paraId="458209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——全领域转型。大力推动经济社会发展绿色化、低碳化，加快能源、工业、交通运输、城乡建设、农业等领域绿色低碳转型，加强绿色科技创新，增强美丽中国建设的内生动力、创新活力。</w:t>
      </w:r>
    </w:p>
    <w:p w14:paraId="0D7C4C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方位提升。坚持要素统筹和城乡融合，一体开展“美丽系列”建设工作，重点推进美丽蓝天、美丽河湖、美丽海湾、美丽山川建设，打造美丽中国先行区、美丽城市、美丽乡村，绘就各美其美、美美与共的美丽中国新画卷。</w:t>
      </w:r>
    </w:p>
    <w:p w14:paraId="565E7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——全地域建设。因地制宜、梯次推进美丽中国建设全域覆盖，展现大美西部壮美风貌、亮丽东北辽阔风光、美丽中部锦绣山河、和谐东部秀美风韵，塑造各具特色、多姿多彩的美丽中国建设板块。</w:t>
      </w:r>
    </w:p>
    <w:p w14:paraId="65FFFC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——全社会行动。把建设美丽中国转化为全体人民行为自觉，鼓励园区、企业、社区、学校等基层单位开展绿色、清洁、零碳引领行动，形成人人参与、人人共享的良好社会氛围。</w:t>
      </w:r>
    </w:p>
    <w:p w14:paraId="0FBC68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三、加快发展方式绿色转型</w:t>
      </w:r>
    </w:p>
    <w:p w14:paraId="6DC1821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一）优化国土空间开发保护格局。健全主体功能区制度，完善国土空间规划体系，统筹优化农业、生态、城镇等各类空间布局。坚守生态保护红线，强化执法监管和保护修复，使全国生态保护红线面积保持在315万平方公里以上。坚决守住18亿亩耕地红线，确保可以长期稳定利用的耕地不再减少。严格管控城镇开发边界，推动城镇空间内涵式集约化绿色发展。严格河湖水域岸线空间管控。加强海洋和海岸带国土空间管控，建立低效用海退出机制，除国家重大项目外，不再新增围填海。完善全域覆盖的生态环境分区管控体系，为发展“明底线”、“划边框”。到2035年，大陆自然岸线保有率不低于35%，生态保护红线生态功能不降低、性质不改变。</w:t>
      </w:r>
    </w:p>
    <w:p w14:paraId="7DC519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积极稳妥推进碳达峰碳中和。有计划分步骤实施碳达峰行动，力争2030年前实现碳达峰，为努力争取2060年前实现碳中和奠定基础。坚持先立后破，加快规划建设新型能源体系，确保能源安全。重点控制煤炭等化石能源消费，加强煤炭清洁高效利用，大力发展非化石能源，加快构建新型电力系统。开展多领域多层次减污降碳协同创新试点。推动能耗双控逐步转向碳排放总量和强度双控，加强碳排放双控基础能力和制度建设。逐年编制国家温室气体清单。实施甲烷排放控制行动方案，研究制定其他非二氧化碳温室气体排放控制行动方案。进一步发展全国碳市场，稳步扩大行业覆盖范围，丰富交易品种和方式，建设完善全国温室气体自愿减排交易市场。到2035年，非化石能源占能源消费总量比重进一步提高，建成更加有效、更有活力、更具国际影响力的碳市场。</w:t>
      </w:r>
    </w:p>
    <w:p w14:paraId="3D8F49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统筹推进重点领域绿色低碳发展。推进产业数字化、智能化同绿色化深度融合，加快建设以实体经济为支撑的现代化产业体系，大力发展战略性新兴产业、高技术产业、绿色环保产业、现代服务业。严把准入关口，坚决遏制高耗能、高排放、低水平项目盲目上马。大力推进传统产业工艺、技术、装备升级，实现绿色低碳转型，实施清洁生产水平提升工程。加快既有建筑和市政基础设施节能降碳改造，推动超低能耗、低碳建筑规模化发展。大力推进“公转铁”、“公转水”，加快铁路专用线建设，提升大宗货物清洁化运输水平。推进铁路场站、民用机场、港口码头、物流园区等绿色化改造和铁路电气化改造，推动超低和近零排放车辆规模化应用、非道路移动机械清洁低碳应用。到2027年，新增汽车中新能源汽车占比力争达到45%，老旧内燃机车基本淘汰，港口集装箱铁水联运量保持较快增长；到2035年，铁路货运周转量占总周转量比例达到25%左右。</w:t>
      </w:r>
    </w:p>
    <w:p w14:paraId="51102E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四）推动各类资源节约集约利用。实施全面节约战略，推进节能、节水、节地、节材、节矿。持续深化重点领域节能，加强新型基础设施用能管理。深入实施国家节水行动，强化用水总量和强度双控，提升重点用水行业、产品用水效率，积极推动污水资源化利用，加强非常规水源配置利用。健全节约集约利用土地制度，推广节地技术和模式。建立绿色制造体系和服务体系。开展资源综合利用提质增效行动。加快构建废弃物循环利用体系，促进废旧风机叶片、光伏组件、动力电池、快递包装等废弃物循环利用。推进原材料节约和资源循环利用，大力发展再制造产业。全面推进绿色矿山建设。到2035年，能源和水资源利用效率达到国际先进水平。</w:t>
      </w:r>
    </w:p>
    <w:p w14:paraId="7FE77B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四、持续深入推进污染防治攻坚</w:t>
      </w:r>
    </w:p>
    <w:p w14:paraId="32FCDB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五）持续深入打好蓝天保卫战。以京津冀及周边、长三角、汾渭平原等重点区域为主战场，以细颗粒物控制为主线，大力推进多污染物协同减排。强化挥发性有机物综合治理，实施源头替代工程。高质量推进钢铁、水泥、焦化等重点行业及燃煤锅炉超低排放改造。因地制宜采取清洁能源、集中供热替代等措施，继续推进散煤、燃煤锅炉、工业炉窑污染治理。重点区域持续实施煤炭消费总量控制。研究制定下一阶段机动车排放标准，开展新阶段油品质量标准研究，强化部门联合监管执法。加强区域联防联控，深化重污染天气重点行业绩效分级。持续实施噪声污染防治行动。着力解决恶臭、餐饮油烟等污染问题。加强消耗臭氧层物质和氢氟碳化物环境管理。到2027年，全国细颗粒物平均浓度下降到28微克/立方米以下，各地级及以上城市力争达标；到2035年，全国细颗粒物浓度下降到25微克/立方米以下，实现空气常新、蓝天常在。</w:t>
      </w:r>
    </w:p>
    <w:p w14:paraId="4F6522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六）持续深入打好碧水保卫战。统筹水资源、水环境、水生态治理，深入推进长江、黄河等大江大河和重要湖泊保护治理，优化调整水功能区划及管理制度。扎实推进水源地规范化建设和备用水源地建设。基本完成入河入海排污口排查整治，全面建成排污口监测监管体系。推行重点行业企业污水治理与排放水平绩效分级。加快补齐城镇污水收集和处理设施短板，建设城市污水管网全覆盖样板区，加强污泥无害化处理和资源化利用，建设污水处理绿色低碳标杆厂。因地制宜开展内源污染治理和生态修复，基本消除城乡黑臭水体并形成长效机制。建立水生态考核机制，加强水源涵养区和生态缓冲带保护修复，强化水资源统一调度，保障河湖生态流量。坚持陆海统筹、河海联动，持续推进重点海域综合治理。以海湾为基本单元，“一湾一策”协同推进近岸海域污染防治、生态保护修复和岸滩环境整治，不断提升红树林等重要海洋生态系统质量和稳定性。加强海水养殖环境整治。积极应对蓝藻水华、赤潮绿潮等生态灾害。推进江河湖库清漂和海洋垃圾治理。到2027年，全国地表水水质、近岸海域水质优良比例分别达到90%、83%左右，美丽河湖、美丽海湾建成率达到40%左右；到2035年，“人水和谐”美丽河湖、美丽海湾基本建成。</w:t>
      </w:r>
    </w:p>
    <w:p w14:paraId="1A7BEF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七）持续深入打好净土保卫战。开展土壤污染源头防控行动，严防新增污染，逐步解决长期积累的土壤和地下水严重污染问题。强化优先保护类耕地保护，扎实推进受污染耕地安全利用和风险管控，分阶段推进农用地土壤重金属污染溯源和整治全覆盖。依法加强建设用地用途变更和污染地块风险管控的联动监管，推动大型污染场地风险管控和修复。全面开展土壤污染重点监管单位周边土壤和地下水环境监测，适时开展第二次全国土壤污染状况普查。开展全国地下水污染调查评价，强化地下水型饮用水水源地环境保护，严控地下水污染防治重点区环境风险。深入打好农业农村污染治理攻坚战。到2027年，受污染耕地安全利用率达到94%以上，建设用地安全利用得到有效保障；到2035年，地下水国控点位Ⅰ—Ⅳ类水比例达到80%以上，土壤环境风险得到全面管控。</w:t>
      </w:r>
    </w:p>
    <w:p w14:paraId="465607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八）强化固体废物和新污染物治理。加快“无废城市”建设，持续推进新污染物治理行动，推动实现城乡“无废”、环境健康。加强固体废物综合治理，限制商品过度包装，全链条治理塑料污染。深化全面禁止“洋垃圾”入境工作，严防各种形式固体废物走私和变相进口。强化危险废物监管和利用处置能力，以长江经济带、黄河流域等为重点加强尾矿库污染治理。制定有毒有害化学物质环境风险管理法规。到2027年，“无废城市”建设比例达到60%，固体废物产生强度明显下降；到2035年，“无废城市”建设实现全覆盖，东部省份率先全域建成“无废城市”，新污染物环境风险得到有效管控。</w:t>
      </w:r>
    </w:p>
    <w:p w14:paraId="691F87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五、提升生态系统多样性稳定性持续性</w:t>
      </w:r>
    </w:p>
    <w:p w14:paraId="7CEEA6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九）筑牢自然生态屏障。稳固国家生态安全屏障，推进国家重点生态功能区、重要生态廊道保护建设。全面推进以国家公园为主体的自然保护地体系建设，完成全国自然保护地整合优化。实施全国自然生态资源监测评价预警工程。加强生态保护修复监管制度建设，强化统一监管。严格对所有者、开发者乃至监管者的监管，及时发现和查处各类生态破坏事件，坚决杜绝生态修复中的形式主义。加强生态状况监测评估，开展生态保护修复成效评估。持续推进“绿盾”自然保护地强化监督，建立生态保护红线生态破坏问题监督机制。到2035年，国家公园体系基本建成，生态系统格局更加稳定，展现美丽山川勃勃生机。</w:t>
      </w:r>
    </w:p>
    <w:p w14:paraId="09825B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实施山水林田湖草沙一体化保护和系统治理。加快实施重要生态系统保护和修复重大工程，推行草原森林河流湖泊湿地休养生息。继续实施山水林田湖草沙一体化保护和修复工程。科学开展大规模国土绿化行动，加大草原和湿地保护修复力度，加强荒漠化、石漠化和水土流失综合治理，全面实施森林可持续经营，加强森林草原防灭火。聚焦影响北京等重点地区的沙源地及传输路径，持续推进“三北”工程建设和京津风沙源治理，全力打好三大标志性战役。推进生态系统碳汇能力巩固提升行动。到2035年，全国森林覆盖率提高至26%，水土保持率提高至75%，生态系统基本实现良性循环。</w:t>
      </w:r>
    </w:p>
    <w:p w14:paraId="75C86A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一）加强生物多样性保护。强化生物多样性保护工作协调机制的统筹协调作用，落实“昆明—蒙特利尔全球生物多样性框架”，更新中国生物多样性保护战略与行动计划，实施生物多样性保护重大工程。健全全国生物多样性保护网络，全面保护野生动植物，逐步建立国家植物园体系。深入推进长江珍稀濒危物种拯救行动，继续抓好长江十年禁渔措施落实。全面实施海洋伏季休渔制度，建设现代海洋牧场。到2035年，全国自然保护地陆域面积占陆域国土面积比例不低于18%，典型生态系统、国家重点保护野生动植物及其栖息地得到全面保护。</w:t>
      </w:r>
    </w:p>
    <w:p w14:paraId="4721F1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六、守牢美丽中国建设安全底线</w:t>
      </w:r>
    </w:p>
    <w:p w14:paraId="0D80F9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二）健全国家生态安全体系。贯彻总体国家安全观，完善国家生态安全工作协调机制，加强与经济安全、资源安全等领域协作，健全国家生态安全法治体系、战略体系、政策体系、应对管理体系，提升国家生态安全风险研判评估、监测预警、应急应对和处置能力，形成全域联动、立体高效的国家生态安全防护体系。</w:t>
      </w:r>
    </w:p>
    <w:p w14:paraId="58E7D9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三）确保核与辐射安全。强化国家核安全工作协调机制统筹作用，构建严密的核安全责任体系，全面提高核安全监管能力，建设与我国核事业发展相适应的现代化核安全监管体系，推动核安全高质量发展。强化首堆新堆安全管理，定期开展运行设施安全评价并持续实施改进，加快老旧设施退役治理和历史遗留放射性废物处理处置，加强核技术利用安全管理和电磁辐射环境管理。加强我国管辖海域海洋辐射环境监测和研究，提升风险预警监测和应急响应能力。坚持自主创新安全发展，加强核安全领域关键性、基础性科技研发和智能化安全管理。</w:t>
      </w:r>
    </w:p>
    <w:p w14:paraId="6FA1A33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四）加强生物安全管理。加强生物技术及其产品的环境风险检测、识别、评价和监测。强化全链条防控和系统治理，健全生物安全监管预警防控体系。加强有害生物防治。开展外来入侵物种普查、监测预警、影响评估，加强进境动植物检疫和外来入侵物种防控。健全种质资源保护与利用体系，加强生物遗传资源保护和管理。</w:t>
      </w:r>
    </w:p>
    <w:p w14:paraId="58FDF1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五）有效应对气候变化不利影响和风险。坚持减缓和适应并重，大力提升适应气候变化能力。加强气候变化观测网络建设，强化监测预测预警和影响风险评估。持续提升农业、健康和公共卫生等领域的气候韧性，加强基础设施与重大工程气候风险管理。深化气候适应型城市建设，推进海绵城市建设，强化区域适应气候变化行动。到2035年，气候适应型社会基本建成。</w:t>
      </w:r>
    </w:p>
    <w:p w14:paraId="0FF590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六）严密防控环境风险。坚持预防为主，加强环境风险常态化管理。完善国家环境应急体制机制，健全分级负责、属地为主、部门协同的环境应急责任体系，完善上下游、跨区域的应急联动机制。强化危险废物、尾矿库、重金属等重点领域以及管辖海域、边境地区等环境隐患排查和风险防控。实施一批环境应急基础能力建设工程，建立健全应急响应体系和应急物资储备体系，提升环境应急指挥信息化水平，及时妥善科学处置各类突发环境事件。健全环境健康监测、调查和风险评估制度。</w:t>
      </w:r>
    </w:p>
    <w:p w14:paraId="036849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七、打造美丽中国建设示范样板</w:t>
      </w:r>
    </w:p>
    <w:p w14:paraId="092687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七）建设美丽中国先行区。聚焦区域协调发展战略和区域重大战略，加强绿色发展协作，打造绿色发展高地。完善京津冀地区生态环境协同保护机制，加快建设生态环境修复改善示范区，推动雄安新区建设绿色发展城市典范。在深入实施长江经济带发展战略中坚持共抓大保护，建设人与自然和谐共生的绿色发展示范带。深化粤港澳大湾区生态环境领域规则衔接、机制对接，共建国际一流美丽湾区。深化长三角地区共保联治和一体化制度创新，高水平建设美丽长三角。坚持以水定城、以水定地、以水定人、以水定产，建设黄河流域生态保护和高质量发展先行区。深化国家生态文明试验区建设。各地区立足区域功能定位，发挥自身特色，谱写美丽中国建设省域篇章。</w:t>
      </w:r>
    </w:p>
    <w:p w14:paraId="020CE0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八）建设美丽城市。坚持人民城市人民建、人民城市为人民，推进以绿色低碳、环境优美、生态宜居、安全健康、智慧高效为导向的美丽城市建设。提升城市规划、建设、治理水平，实施城市更新行动，强化城际、城乡生态共保环境共治。加快转变超大特大城市发展方式，提高大中城市生态环境治理效能，推动中小城市和县城环境基础设施提级扩能，促进环境公共服务能力与人口、经济规模相适应。开展城市生态环境治理评估。</w:t>
      </w:r>
    </w:p>
    <w:p w14:paraId="268A73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九）建设美丽乡村。因地制宜推广浙江“千万工程”经验，统筹推动乡村生态振兴和农村人居环境整治。加快农业投入品减量增效技术集成创新和推广应用，加强农业废弃物资源化利用和废旧农膜分类处置，聚焦农业面源污染突出区域强化系统治理。扎实推进农村厕所革命，有效治理农村生活污水、垃圾和黑臭水体。建立农村生态环境监测评价制度。科学推进乡村绿化美化，加强传统村落保护利用和乡村风貌引导。到2027年，美丽乡村整县建成比例达到40%；到2035年，美丽乡村基本建成。</w:t>
      </w:r>
    </w:p>
    <w:p w14:paraId="105561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开展创新示范。分类施策推进美丽城市建设，实施美丽乡村示范县建设行动，持续推广美丽河湖、美丽海湾优秀案例。推动将美丽中国建设融入基层治理创新。深入推进生态文明示范建设，推动“绿水青山就是金山银山”实践创新基地建设。鼓励自由贸易试验区绿色创新。支持美丽中国建设规划政策等实践创新。</w:t>
      </w:r>
    </w:p>
    <w:p w14:paraId="1412C4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八、开展美丽中国建设全民行动</w:t>
      </w:r>
    </w:p>
    <w:p w14:paraId="1DA896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一）培育弘扬生态文化。健全以生态价值观念为准则的生态文化体系，培育生态文明主流价值观，加快形成全民生态自觉。挖掘中华优秀传统生态文化思想和资源，推出一批生态文学精品力作，促进生态文化繁荣发展。充分利用博物馆、展览馆、科教馆等，宣传美丽中国建设生动实践。</w:t>
      </w:r>
    </w:p>
    <w:p w14:paraId="297E793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二）践行绿色低碳生活方式。倡导简约适度、绿色低碳、文明健康的生活方式和消费模式。发展绿色旅游。持续推进“光盘行动”，坚决制止餐饮浪费。鼓励绿色出行，推进城市绿道网络建设，深入实施城市公共交通优先发展战略。深入开展爱国卫生运动。提升垃圾分类管理水平，推进地级及以上城市居民小区垃圾分类全覆盖。构建绿色低碳产品标准、认证、标识体系，探索建立“碳普惠”等公众参与机制。</w:t>
      </w:r>
    </w:p>
    <w:p w14:paraId="637AD0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三）建立多元参与行动体系。持续开展“美丽中国，我是行动者”系列活动。充分发挥行业协会商会桥梁纽带作用和群团组织广泛动员作用，完善公众生态环境监督和举报反馈机制，推进生态环境志愿服务体系建设。深化环保设施开放，向公众提供生态文明宣传教育服务。</w:t>
      </w:r>
    </w:p>
    <w:p w14:paraId="61FDDB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九、健全美丽中国建设保障体系</w:t>
      </w:r>
    </w:p>
    <w:p w14:paraId="67213F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四）改革完善体制机制。深化生态文明体制改革，一体推进制度集成、机制创新。强化美丽中国建设法治保障，推动生态环境、资源能源等领域相关法律制定修订，推进生态环境法典编纂，完善公益诉讼，加强生态环境领域司法保护，统筹推进生态环境损害赔偿。加强行政执法与司法协同合作，强化在信息通报、形势会商、证据调取、纠纷化解、生态修复等方面衔接配合。构建从山顶到海洋的保护治理大格局，实施最严格的生态环境治理制度。完善环评源头预防管理体系，全面实行排污许可制，加快构建环保信用监管体系。深化环境信息依法披露制度改革，探索开展环境、社会和公司治理评价。完善自然资源资产管理制度体系，健全国土空间用途管制制度。强化河湖长制、林长制。深入推进领导干部自然资源资产离任审计，对不顾生态环境盲目决策、造成严重后果的，依规依纪依法严格问责、终身追责。强化国家自然资源督察。充分发挥生态环境部门职能作用，强化对生态和环境的统筹协调和监督管理。深化省以下生态环境机构监测监察执法垂直管理制度改革。实施市县生态环境队伍专业培训工程。加快推进美丽中国建设重点领域标准规范制定修订，开展环境基准研究，适时修订环境空气质量等标准，鼓励出台地方性法规标准。</w:t>
      </w:r>
    </w:p>
    <w:p w14:paraId="24278F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五）强化激励政策。健全资源环境要素市场化配置体系，把碳排放权、用能权、用水权、排污权等纳入要素市场化配置改革总盘子。强化税收政策支持，严格执行环境保护税法，完善征收体系，加快把挥发性有机物纳入征收范围。加强清洁生产审核和评价认证结果应用。综合考虑企业能耗、环保绩效水平，完善高耗能行业阶梯电价制度。落实污水处理收费政策，构建覆盖污水处理和污泥处置成本并合理盈利的收费机制。完善以农业绿色发展为导向的经济激励政策，支持化肥农药减量增效和整县推进畜禽粪污收集处理利用。建立企业生态环保费用提取使用制度。健全生态产品价值实现机制，推进生态环境导向的开发模式和投融资模式创新。推进生态综合补偿，深化横向生态保护补偿机制建设。强化财政对美丽中国建设支持力度，优化生态文明建设领域财政资源配置，确保投入规模同建设任务相匹配。大力发展绿色金融，支持符合条件的企业发行绿色债券，引导各类金融机构和社会资本加大投入，探索区域性环保建设项目金融支持模式，稳步推进气候投融资创新，为美丽中国建设提供融资支持。</w:t>
      </w:r>
    </w:p>
    <w:p w14:paraId="5A9479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六）加强科技支撑。推进绿色低碳科技自立自强，创新生态环境科技体制机制，构建市场导向的绿色技术创新体系。把减污降碳、多污染物协同减排、应对气候变化、生物多样性保护、新污染物治理、核安全等作为国家基础研究和科技创新的重点领域，加强关键核心技术攻关。加强企业主导的产学研深度融合，引导企业、高校、科研单位共建一批绿色低碳产业创新中心，加大高效绿色环保技术装备产品供给。实施生态环境科技创新重大行动，推进“科技创新2030—京津冀环境综合治理”重大项目，建设生态环境领域大科学装置和重点实验室、工程技术中心、科学观测研究站等创新平台。加强生态文明领域智库建设。支持高校和科研单位加强环境学科建设。实施高层次生态环境科技人才工程，培养造就一支高水平生态环境人才队伍。</w:t>
      </w:r>
    </w:p>
    <w:p w14:paraId="16C0FE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七）加快数字赋能。深化人工智能等数字技术应用，构建美丽中国数字化治理体系，建设绿色智慧的数字生态文明。实施生态环境信息化工程，加强数据资源集成共享和综合开发利用。加快建立现代化生态环境监测体系，健全天空地海一体化监测网络，加强生态质量监督监测，推进生态环境卫星载荷研发。加强温室气体、地下水、新污染物、噪声、海洋、辐射、农村环境等监测能力建设，实现降碳、减污、扩绿协同监测全覆盖。提升生态环境质量预测预报水平。实施国家环境守法行动，实行排污单位分类执法监管，大力推行非现场执法，加快形成智慧执法体系。</w:t>
      </w:r>
    </w:p>
    <w:p w14:paraId="787AB8A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八）实施重大工程。加快实施减污降碳协同工程，支持能源结构低碳化、移动源清洁化、重点行业绿色化、工业园区循环化转型等。加快实施环境品质提升工程，支持重点领域污染减排、重要河湖海湾综合治理、土壤污染源头防控、危险废物环境风险防控、新污染物治理等。加快实施生态保护修复工程，支持生物多样性保护、重点地区防沙治沙、水土流失综合防治等。加快实施现代化生态环境基础设施建设工程，支持城乡和园区环境设施、生态环境智慧感知和监测执法应急、核与辐射安全监管等。</w:t>
      </w:r>
    </w:p>
    <w:p w14:paraId="606B97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二十九）共谋全球生态文明建设。坚持人类命运共同体理念，共建清洁美丽世界。坚持共同但有区别的责任原则，推动构建公平合理、合作共赢的全球环境气候治理体系。深化应对气候变化、生物多样性保护、海洋污染治理、核安全等领域国际合作。持续推动共建“一带一路”绿色发展。</w:t>
      </w:r>
    </w:p>
    <w:p w14:paraId="6AA9BA8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十、加强党的全面领导</w:t>
      </w:r>
    </w:p>
    <w:p w14:paraId="1904C9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十）加强组织领导。坚持和加强党对美丽中国建设的全面领导，完善中央统筹、省负总责、市县抓落实的工作机制。充分发挥中央生态环境保护督察工作领导小组统筹协调和指导督促作用，健全工作机制，加强组织实施。研究制定生态环境保护督察工作条例。深入推进中央生态环境保护督察，将美丽中国建设情况作为督察重点。持续拍摄制作生态环境警示片。制定地方党政领导干部生态环境保护责任制规定，建立覆盖全面、权责一致、奖惩分明、环环相扣的责任体系。各地区各部门要把美丽中国建设作为事关全局的重大任务来抓，落实“党政同责、一岗双责”，及时研究解决重大问题。各级人大及其常委会加强生态文明建设立法工作和法律实施监督。各级政协加大生态文明建设专题协商和民主监督力度。各地区各有关部门推进美丽中国建设年度工作情况，书面送生态环境部，由其汇总后向党中央、国务院报告。</w:t>
      </w:r>
    </w:p>
    <w:p w14:paraId="788BC8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十一）压实工作责任。生态环境部会同国家发展改革委等有关部门制定分领域行动方案，建立工作协调机制，加快形成美丽中国建设实施体系和推进落实机制，推动任务项目化、清单化、责任化，加强统筹协调、调度评估和监督管理。各级党委和政府要强化生态环境保护政治责任，分类施策、分区治理，精细化建设。省（自治区、直辖市）党委和政府应当结合地方实际及时制定配套文件。各有关部门要加强工作衔接，把握好节奏和力度，协调推进、相互带动，强化对美丽中国建设重大工程的财税、金融、价格等政策支持。</w:t>
      </w:r>
    </w:p>
    <w:p w14:paraId="057B19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十二）强化宣传推广。持续深化习近平生态文明思想理论研究、学习宣传、制度创新、实践推广和国际传播，推进生态文明教育纳入干部教育、党员教育、国民教育体系。通过全国生态日、环境日等多种形式加强生态文明宣传。发布美丽中国建设白皮书。按照有关规定表彰在美丽中国建设中成绩显著、贡献突出的先进单位和个人。</w:t>
      </w:r>
    </w:p>
    <w:p w14:paraId="397E7E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t>（三十三）开展成效考核。开展美丽中国监测评价，实施美丽中国建设进程评估。研究建立美丽中国建设成效考核指标体系，制定美丽中国建设成效考核办法，适时将污染防治攻坚战成效考核过渡到美丽中国建设成效考核，考核工作由中央生态环境保护督察工作领导小组牵头组织，考核结果作为各级领导班子和有关领导干部综合考核评价、奖惩任免的重要参考。</w:t>
      </w:r>
    </w:p>
    <w:p w14:paraId="0C6DD80B">
      <w:pPr>
        <w:rPr>
          <w:rFonts w:hint="default" w:ascii="仿宋_GB2312" w:hAnsi="仿宋" w:eastAsia="仿宋_GB2312" w:cs="仿宋_GB2312"/>
          <w:color w:val="000000"/>
          <w:sz w:val="32"/>
          <w:szCs w:val="32"/>
          <w:lang w:val="en-US" w:eastAsia="zh-CN"/>
        </w:rPr>
      </w:pPr>
      <w:r>
        <w:rPr>
          <w:rFonts w:hint="default" w:ascii="仿宋_GB2312" w:hAnsi="仿宋" w:eastAsia="仿宋_GB2312" w:cs="仿宋_GB2312"/>
          <w:color w:val="000000"/>
          <w:sz w:val="32"/>
          <w:szCs w:val="32"/>
          <w:lang w:val="en-US" w:eastAsia="zh-CN"/>
        </w:rPr>
        <w:br w:type="page"/>
      </w:r>
    </w:p>
    <w:p w14:paraId="53A2F8B2">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中共中央 国务院印发</w:t>
      </w:r>
    </w:p>
    <w:p w14:paraId="30B4E1D6">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 xml:space="preserve">《关于加强新时代社会工作的意见》 </w:t>
      </w:r>
    </w:p>
    <w:p w14:paraId="5EBD44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发布时间：2026-07-23</w:t>
      </w:r>
    </w:p>
    <w:p w14:paraId="1293E6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近日，中共中央、国务院印发《关于加强新时代社会工作的意见》（以下简称《意见》），对加强新时代社会工作作出部署。</w:t>
      </w:r>
    </w:p>
    <w:p w14:paraId="49BB21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指出，社会工作是党和国家工作的重要组成部分，事关党长期执政和国家长治久安，事关社会和谐稳定和人民幸福安康。加强新时代社会工作，要坚持以习近平新时代中国特色社会主义思想为指导，深入贯彻党的二十大和二十届历次全会精神，认真落实四中全会部署，全面贯彻习近平总书记关于社会工作的重要论述，深刻领悟“两个确立”的决定性意义，增强“四个意识”、坚定“四个自信”、做到“两个维护”，坚持和加强党对社会工作的全面领导，坚持以人民为中心，走好新时代党的群众路线，坚持和发展新时代“枫桥经验”，完善共建共治共享的社会治理制度，突出抓好新经济组织、新社会组织、新就业群体党的建设，不断增强党在新兴领域的号召力凝聚力影响力，抓好党建引领基层治理和基层政权建设，抓好凝聚服务群众工作，坚定不移走中国特色社会主义社会治理之路，推动新时代社会工作高质量发展，以高效能治理促进高质量发展和高水平安全良性互动，更好服务保障党和国家工作大局。</w:t>
      </w:r>
    </w:p>
    <w:p w14:paraId="4632D5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要求，健全党领导社会工作的体制机制。坚持党中央集中统一领导，健全落实党中央关于社会工作决策部署的工作机制。完善学习贯彻党的创新理论制度，把习近平总书记关于社会工作的重要论述作为各级党委（党组）理论学习中心组学习的重要内容，纳入干部教育培训和社会工作者培训内容。完善社会工作领域理论宣传宣讲机制，推动进乡村、进社区、进企业、进新经济组织和新社会组织、进新就业群体等。构建党委统一领导、党委社会工作部门统筹协调、相关部门协同配合、社会力量广泛参与的工作格局。各级党委（党组）要高度重视社会工作，定期研究部署，解决重点难点问题。</w:t>
      </w:r>
    </w:p>
    <w:p w14:paraId="647FB1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要求，加强新兴领域党的建设。推动党的组织覆盖和工作覆盖有形有效。加强新经济组织党建工作，提升非公有制企业党建工作质量，抓好互联网平台企业党建工作，探索科技创新型企业党建工作新路径，加强对混合所有制企业党建工作的分类指导，结合实际推进小微企业、个体工商户、专业市场党建工作。加强新社会组织党建工作，深化社会组织改革，加强社会团体、基金会、社会服务机构、社会中介组织党建工作，支持城乡社区社会组织在乡镇（街道）、村（社区）党组织领导下，参与基层治理和服务群众。加强行业协会商会换届规范和负责人管理，持续推进行风治理。加强新就业群体党建工作，探索加强新就业群体党的建设有效途径，加强新就业群体关爱凝聚和服务管理，加强互联网平台算法治理，健全符合新就业群体特点的社会保障制度体系。</w:t>
      </w:r>
    </w:p>
    <w:p w14:paraId="1E1814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要求，加强党建引领基层治理和基层政权建设。强化基层党组织领导作用，建好建强基层党组织，持续整顿软弱涣散基层党组织，完善基层监督体系，持续整治群众身边不正之风和腐败问题。加强基层政权建设，构建党委领导、党政统筹、简约高效便民的乡镇（街道）管理体制，增强行政执行、为民服务、议事协商、应急管理、平安建设能力。持续为基层减负赋能，全面实施乡镇（街道）履行职责事项清单，健全村（社区）工作事项准入制度，推动基层各类网格“多格合一”，巩固深化清理整治基层组织“滥挂牌”成果。健全党组织领导的自治、法治、德治相结合的城乡基层治理体系，加强乡村治理，完善社区治理，有效发挥市民公约、居民公约、村规民约等作用，健全发挥家庭家教家风建设作用的机制。</w:t>
      </w:r>
    </w:p>
    <w:p w14:paraId="6933FD6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要求，做好凝聚服务群众工作。加强和改进人民信访工作，深化信访制度改革，推进信访工作法治化，持续推进信访问题源头治理和积案化解工作。加强社会群体服务管理，强化思想政治引领，依法保障各类社会群体合法权益，畅通利益诉求反映渠道，及时回应不同社会群体关切，用心用情解决群众急难愁盼问题。拓展常态化联系群众渠道，发挥党组织和党员、群团组织、人大代表、政协委员等作用，把矛盾解决在萌芽状态、化解在基层。做好人民建议征集工作，分级分层健全人民建议征集工作制度，畅通和拓展征集渠道，完善成果转化机制。发展志愿服务事业，健全志愿服务体系，培育志愿文化，选树宣传优秀典型，完善激励褒奖措施，激发志愿服务活力。</w:t>
      </w:r>
    </w:p>
    <w:p w14:paraId="6C9E6E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意见》强调，加强基础保障。健全系统完备、科学规范、务实管用、运行有效的社会工作法规制度。加强阵地建设，健全城乡基层服务体系，增强对新就业群体等服务功能，拓展社会工作服务平台，支持、规范、引导社会工作服务机构发展。用好信息化手段，推进智慧社区、数字乡村建设，完善群众诉求响应办理机制，推动社会工作数智化。统筹推进社会工作者队伍建设，发挥社区工作者、社会工作专业人员、志愿者、社会工作领域党务工作者等作用，提高社会工作专业化服务水平。加强社会工作部门自身建设，打造政治坚定、素质优良、心系群众、服务社会、作风过硬的社会工作干部队伍。</w:t>
      </w:r>
    </w:p>
    <w:p w14:paraId="722B5D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 w:eastAsia="仿宋_GB2312" w:cs="仿宋_GB2312"/>
          <w:color w:val="000000"/>
          <w:sz w:val="32"/>
          <w:szCs w:val="32"/>
          <w:lang w:val="en-US" w:eastAsia="zh-CN"/>
        </w:rPr>
      </w:pPr>
    </w:p>
    <w:p w14:paraId="37ABF3B4">
      <w:pPr>
        <w:rPr>
          <w:rFonts w:hint="default" w:ascii="仿宋_GB2312" w:hAnsi="仿宋" w:eastAsia="仿宋_GB2312" w:cs="仿宋_GB2312"/>
          <w:color w:val="000000"/>
          <w:kern w:val="2"/>
          <w:sz w:val="32"/>
          <w:szCs w:val="32"/>
          <w:lang w:val="en-US" w:eastAsia="zh-CN" w:bidi="ar-SA"/>
        </w:rPr>
      </w:pPr>
      <w:r>
        <w:rPr>
          <w:rFonts w:hint="default" w:ascii="仿宋_GB2312" w:hAnsi="仿宋" w:eastAsia="仿宋_GB2312" w:cs="仿宋_GB2312"/>
          <w:color w:val="000000"/>
          <w:kern w:val="2"/>
          <w:sz w:val="32"/>
          <w:szCs w:val="32"/>
          <w:lang w:val="en-US" w:eastAsia="zh-CN" w:bidi="ar-SA"/>
        </w:rPr>
        <w:br w:type="page"/>
      </w:r>
    </w:p>
    <w:p w14:paraId="3EA59430">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 xml:space="preserve">中共中央 国务院转发《中央宣传部、司法部关于开展法治宣传教育的第九个五年规划（2026－2030年）》 </w:t>
      </w:r>
    </w:p>
    <w:p w14:paraId="2F573B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发布时间：2026-07-27</w:t>
      </w:r>
    </w:p>
    <w:p w14:paraId="575B2C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近日，中共中央、国务院转发了《中央宣传部、司法部关于开展法治宣传教育的第九个五年规划（2026－2030年）》，并发出通知，要求各地区各部门结合实际认真贯彻落实。</w:t>
      </w:r>
    </w:p>
    <w:p w14:paraId="5C02EF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《中央宣传部、司法部关于开展法治宣传教育的第九个五年规划（2026－2030年）》全文如下。</w:t>
      </w:r>
    </w:p>
    <w:p w14:paraId="1B9CB87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法治宣传教育是全面依法治国的长期基础性工作。为加强和改进法治宣传教育，推动尊法学法守法用法在全社会蔚然成风，制定本规划。</w:t>
      </w:r>
    </w:p>
    <w:p w14:paraId="333B4F7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一、总体要求</w:t>
      </w:r>
    </w:p>
    <w:p w14:paraId="244CED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坚持以习近平新时代中国特色社会主义思想为指导，深入贯彻党的二十大和二十届历次全会精神，认真落实四中全会部署，全面贯彻习近平法治思想，深刻领悟“两个确立”的决定性意义，增强“四个意识”、坚定“四个自信”、做到“两个维护”，坚持党的全面领导，坚持人民至上，坚持全面依法治国，坚持服务“十五五”时期经济社会发展大局，以推动习近平法治思想深入人心为首要任务，以贯彻实施法治宣传教育法为抓手，以繁荣发展社会主义法治文化为支撑，以健全法治宣传教育工作体系为保障，践行社会主义核心价值观，弘扬社会主义法治精神，推进法治社会建设，为以中国式现代化全面推进强国建设、民族复兴伟业营造良好法治环境。</w:t>
      </w:r>
    </w:p>
    <w:p w14:paraId="5D449F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到2030年，领导干部依法办事能力水平和公民法治素养持续提升，全社会崇尚法治、恪守规则、尊重契约、维护公正的良好环境进一步形成；法治宣传教育与依法治理、法治实践深度融合，全面依法治国的社会基础进一步夯实；“谁执法谁普法”普法责任制深入落实，法治宣传教育工作制度化规范化科学化水平全面提升。</w:t>
      </w:r>
    </w:p>
    <w:p w14:paraId="7BBE40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二、推动习近平法治思想深入人心</w:t>
      </w:r>
    </w:p>
    <w:p w14:paraId="336C16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持续深化学习宣传。组建习近平法治思想宣讲师资库，研发示范精品课程，用好《习近平法治文选》第一卷、习近平总书记《论坚持全面依法治国》和《习近平法治思想学习纲要（2025年版）》、《习近平法治思想学习问答》、《习近平法治思想系列讲读》等，深入学习宣传习近平法治思想及其丰富发展的最新成果。将习近平法治思想纳入党委（党组）理论学习中心组、党校（行政学院）、干部学院学习培训重要内容。将习近平法治思想纳入大中小学相关课程，在法学专业开好习近平法治思想必修课，支持有条件的高校在其他专业开设选修课，组织编写《习近平法治思想大学生读本》，用好《习近平法治思想概论》等教材，推动习近平法治思想全方位进教材、进课堂、进头脑。发挥习近平法治思想研究中心、全面依法治国研究中心等阵地作用，用好百名法学家百场报告会、中国法治实务大讲堂等平台，深化习近平法治思想研究阐释和大众化传播。</w:t>
      </w:r>
    </w:p>
    <w:p w14:paraId="080E46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强化法治实践和成就宣传。聚焦在习近平法治思想指引下全面依法治国的生动实践和取得的历史性成就，通过编写实践案例、组织媒体报道、网络主题宣传等，深入宣传党中央对全面依法治国的集中统一领导，宣传党在领导立法、保证执法、支持司法、带头守法等方面的重大举措和成效，宣传新时代我国社会主义法治建设的标志性成果，激发全社会信仰法治、厉行法治的自觉性主动性。</w:t>
      </w:r>
    </w:p>
    <w:p w14:paraId="06A6EB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深入推进国际传播。用好各类媒体合作机制和平台渠道，深入阐释习近平法治思想蕴含的全人类共同价值，讲好中国加强人权法治保障、维护公平正义、遵守国际法治、促进人类法治文明的故事，宣传中国特色社会主义法治优越性。加强涉外法治宣传和国际交流合作，通过举办学术论坛、开展多双边法治对话等，阐释中国特色涉外法治理念、主张和成功实践，从法治角度展现可信、可爱、可敬的中国形象。</w:t>
      </w:r>
    </w:p>
    <w:p w14:paraId="71D3D7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三、深入学习宣传宪法、法律法规和党内法规</w:t>
      </w:r>
    </w:p>
    <w:p w14:paraId="2F7AC1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突出宪法宣传教育。抓领导干部、新录用公务员、青少年等重点群体，抓宪法纪念、宪法宣誓、宪法教材建设等重点载体，抓学校、社区、媒体、网络等重点阵地，推动宪法宣传教育常态化长效化。组织好国家宪法日和年度法治人物宣传活动。持续深入开展全国学生“学宪法讲宪法”活动。加强宪法和特别行政区基本法宣传教育，增强港澳同胞维护宪法和基本法确定的特别行政区宪制秩序的意识。积极宣传反分裂国家法和推进祖国统一方针政策，增强包括台湾同胞在内的全中国人民对完成祖国统一大业神圣职责的认识。</w:t>
      </w:r>
    </w:p>
    <w:p w14:paraId="4C1E83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深入宣传与推动高质量发展相关的法律法规。大力宣传国家发展规划、优化营商环境、促进民营经济发展、推进乡村全面振兴等方面的法律法规，服务建设全国统一大市场，加快构建新发展格局。大力宣传数字经济、平台经济、低空经济、科技创新、知识产权保护等方面的法律法规，促进新兴产业和未来产业发展，服务发展新质生产力。深入宣传金融领域法律法规，强化金融机构依法合规经营意识，加强金融消费者、投资者合法权益保护，防范化解金融风险，推动金融高质量发展。深入宣传对外贸易、吸引利用外资、对外投资、国际商事争议解决以及人员出境入境等方面的法律法规，服务扩大高水平对外开放</w:t>
      </w:r>
      <w:r>
        <w:rPr>
          <w:rFonts w:hint="eastAsia" w:ascii="仿宋_GB2312" w:hAnsi="仿宋" w:eastAsia="仿宋_GB2312" w:cs="宋体"/>
          <w:color w:val="000000"/>
          <w:kern w:val="0"/>
          <w:sz w:val="32"/>
          <w:szCs w:val="32"/>
          <w:lang w:val="en-US" w:eastAsia="zh-CN" w:bidi="ar-SA"/>
        </w:rPr>
        <w:t>。</w:t>
      </w:r>
    </w:p>
    <w:p w14:paraId="412416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深入宣传与维护国家安全和社会稳定相关的法律法规。大力宣传总体国家安全观和国家安全相关法律法规，深化全民国家安全教育日法治宣传教育活动。深入宣传爱国主义教育法，传承和弘扬爱国主义精神。深入宣传国防和军队建设、跨军地治理相关法律法规，增强全民国防安全意识，提升跨军地治理效能。加强社会治理相关法律法规宣传教育，推动建设人人有责、人人尽责、人人享有的社会治理共同体。坚持和发展新时代“枫桥经验”，深入宣传矛盾纠纷多元预防调处化解相关法律法规。深入宣传刑事、治安管理、反邪教、禁毒、网络安全、保密、反间谍等方面的法律法规，促进预防惩治违法犯罪。加强突发事件应对法治宣传教育，推动全社会提高突发事件预防应对能力。以铸牢中华民族共同体意识为主线，加强促进民族团结进步法治宣传教育，增强中华民族凝聚力，推进中华民族共同体建设。加强宗教事务方面的法治宣传教育，引导宗教界人士和信教群众自觉在法律法规规定范围内开展活动，提升全社会对非法宗教活动的鉴别力和免疫力。</w:t>
      </w:r>
    </w:p>
    <w:p w14:paraId="789EA7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四）深入宣传与保障和改善民生、建设美丽中国相关的法律法规。创新开展“美好生活·民法典相伴”主题宣传活动。深入宣传文化遗产保护、全民阅读促进等文化领域法律法规。围绕交通、医疗、劳动、消费、婚姻家庭等群众法律需求较大领域，编制普法工作指南。围绕群众关心的热点问题，深入宣传促进就业创业、教育、社会保障、农村土地承包等相关法律法规。聚焦个人信息保护、防范电信网络诈骗等问题，针对网络谣言、网络暴力、“饭圈”等乱象，深入宣传网络治理相关法律法规。大力宣传生态环境法典，开展“美丽中国，我是行动者”系列活动，加强依法保护鸟类等野生动植物宣传教育。</w:t>
      </w:r>
    </w:p>
    <w:p w14:paraId="5CFA21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五）深入宣传党内法规。坚持依法治国和依规治党有机统一，一体加强党内法规和法律法规学习宣传教育。大力宣传党章和党的组织法规、领导法规、自身建设法规、监督保障法规，加强对新制定修订的党内法规的宣传解读，增强党内法规权威性和执行力。将党内法规纳入党委（党组）理论学习中心组学习、基层党组织“三会一课”必学内容和党员学习培训重点内容，常态化推进尊规学规守规用规，教育引导广大党员懂法纪、明规矩、知敬畏。</w:t>
      </w:r>
    </w:p>
    <w:p w14:paraId="7D59D2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四、深入实施公民终身法治教育制度</w:t>
      </w:r>
    </w:p>
    <w:p w14:paraId="7F463F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深化公民法治素养提升行动。广泛开展群众性法治宣传教育活动，强化规则意识，倡导契约精神，弘扬公序良俗，推动形成办事依法、遇事找法、解决问题用法、化解矛盾靠法的社会共识和行为习惯。研究建立公民法治素养基准和测评指标体系。大力宣传崇法向善、厉行法治的典型人物和事迹。</w:t>
      </w:r>
    </w:p>
    <w:p w14:paraId="1E5215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把法治教育纳入干部教育体系，深化国家工作人员法治宣传教育。健全国家工作人员录用考法、日常学法制度，将法治教育纳入教育培训规划计划。全面落实领导干部应知应会党内法规和法律法规清单制度。深入落实国家工作人员旁听庭审、行政机关负责人出庭应诉等制度。发挥领导干部示范带头作用，鼓励党政主要负责人带头讲授法治课。完善综合性法治评价工作机制，提升领导干部法治素养和依法办事能力。</w:t>
      </w:r>
    </w:p>
    <w:p w14:paraId="472DF1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把法治教育纳入国民教育体系，加强青少年法治宣传教育。以青少年身心特点和成长需求为导向，加强正面引导，构建课堂为主、家庭协同、社会联动的青少年法治教育格局。修订《青少年法治教育大纲》。将法治素养纳入学生综合素质评价范围。推动中小学法治副校长配备全覆盖并有效履职。推动有条件的中小学配备具有法学专业背景的法治课教师，实现法治课教师法治培训全覆盖。实施多样化的法治实践教育。加强对各类法治教育进校园活动的统筹。在矫治教育、专门教育和专门矫治教育中重点加强法治教育。探索建立“家长法治课堂”，提升家长对未成年人进行法治教育的意识能力。</w:t>
      </w:r>
    </w:p>
    <w:p w14:paraId="077CB4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四）把法治教育纳入社会教育体系，加强各类群体法治宣传教育。完善企业经营管理人员学法用法制度，实施新时代民营企业家法治素养提升计划。加强平台企业和新就业形态劳动者法治宣传教育，推动平台企业依法规范用工、保障新就业形态劳动者合法权益，引导新就业形态劳动者遵规守法、依法维权。根据妇女、老年人、残疾人、进城务工人员等群体特点，开展有针对性的法治宣传教育。加强村干部、社区工作者法治宣传教育，提高其服务基层依法治理能力。加强新闻媒体从业人员法治宣传教育，引导其运用法治思维解读社会问题，依法规范报道案事件。加强网络服务提供者、网络从业人员和网民法治宣传教育，促进网络服务提供者、网络从业人员依法经营、履行义务，引导网民文明上网、理性表达。加强“走出去”中国公民、企业法治宣传教育，引导其遵守我国和当地法律，防范和应对法律风险。加强对在华工作生活外国人法治宣传教育，帮助其了解并遵守我国法律法规，保障其在华各项合法权益。</w:t>
      </w:r>
    </w:p>
    <w:p w14:paraId="02417C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五、加快形成精准开展法治宣传教育新模式</w:t>
      </w:r>
    </w:p>
    <w:p w14:paraId="0DC54D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把握法治宣传教育新需求。探索建立基于大数据的精准研判机制，依托政务数据、司法数据、互联网企业数据等，动态识别群众法治宣传教育需求和法治素养薄弱环节，针对不同群体精准开展法治宣传教育。及时了解受众反馈，动态调整法治宣传教育内容和方式。</w:t>
      </w:r>
    </w:p>
    <w:p w14:paraId="5315FC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探索法治宣传教育新方式。在利用好传统法治宣传教育方式的同时，深化全媒体法治传播体系建设，运用微视频、微电影、微短剧、动漫等形式，提升法治宣传教育传播力影响力。持续办好全国法治动漫微视频作品征集展播等活动。实施“法治+非遗”，将法治元素嵌入文化旅游、体育赛事、传统节日、民俗活动等。实施“人工智能+普法”，推动法治宣传教育内容的人工智能辅助生成、智能分发、实时互动。推动社会热点案事件舆论引导与法治宣传教育相结合，引导执法司法机关、媒体、专家等及时开展法治解读。</w:t>
      </w:r>
    </w:p>
    <w:p w14:paraId="1ED99F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拓展法治宣传教育新平台。依托现有资源建设“数智普法”平台，加强与中国裁判文书网、人民法院案例库、地方法治宣传教育网站、互联网平台等的资源共享。建设全国统一的法律法规规章和规范性文件信息平台。结合工作实际，在政务服务平台、公共交通设施和社区智能终端等嵌入智能法治宣传教育模块。延展法治宣传教育新媒体矩阵，打造一批高质量法治宣传教育新媒体账号。</w:t>
      </w:r>
    </w:p>
    <w:p w14:paraId="5ABF54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六、繁荣发展社会主义法治文化</w:t>
      </w:r>
    </w:p>
    <w:p w14:paraId="050A06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弘扬红色法治文化。深入发掘、研究、保护红色法治资源，加强中国共产党人精神谱系中法治元素的研究阐释宣传。开展红色法治遗址遗迹和文物普查登记，强化保护措施。把红色法治元素融入党史展览馆、博物馆等文化阵地，打造高质量精品展陈。加强新时代廉洁文化建设，推动廉洁文化走进各行各业、千家万户，弘扬崇廉拒腐社会风尚。</w:t>
      </w:r>
    </w:p>
    <w:p w14:paraId="04CBFA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传承中华优秀传统法律文化。鼓励支持高校、研究机构、媒体、智库等加强对中国古代法律典籍、文物、遗迹等的整理研究。依托现有资源建设中华优秀传统法律文化数字图书馆和资源数据库。出版传统法律智慧与新时代法治实践系列丛书。发布中华优秀传统法律文化传承发展典型案例。</w:t>
      </w:r>
    </w:p>
    <w:p w14:paraId="1284FB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丰富法治文化产品供给。加强法治文化品牌培育，鼓励结合特定地域、行业、群体实际，打造特色鲜明的法治文化品牌。实施优秀法治文化作品创作扶持计划，建设法治文化精品库，组织开展全国性交流展示活动。</w:t>
      </w:r>
    </w:p>
    <w:p w14:paraId="5FFF3E2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四）加强和规范法治文化阵地建设。建立法治文化场所名录，向社会公布并动态更新。加强网络法治文化阵地建设，打造一批网络法治文化传播品牌。加强法治文化阵地设施、内容维护更新，依托阵地广泛开展群众性法治文化活动。</w:t>
      </w:r>
    </w:p>
    <w:p w14:paraId="58BAA8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七、健全法治宣传教育工作体系</w:t>
      </w:r>
    </w:p>
    <w:p w14:paraId="05876A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一）全面落实“谁执法谁普法”普法责任制。完善国家机关“谁执法谁普法”普法责任清单制度，将履行普法责任情况纳入法治政府建设情况报告、市县级地方党政主要负责人年终述法重要内容。落实“谁管理谁普法”、“谁服务谁普法”，推动群团组织、行业组织、基层群众性自治组织、法律服务机构、企业等积极开展法治宣传教育。探索建立部门普法、军地普法协同联动机制。落实普法提示和责任追究制度，完善司法行政机关普法提示工作相关规定。</w:t>
      </w:r>
    </w:p>
    <w:p w14:paraId="2A14A8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二）完善法治宣传教育与依法治理、法治实践融合机制。深化基层和行业依法治理，引导人民群众在参与法治实践、解决身边实际问题中提升法治素养。加强立法立项、起草、审查、审议、公布、施行等全过程宣传解读，扩大社会参与，推动法律法规实施。加强行政执法、司法文书释法说理，制定执法司法办案全过程开展法治宣传教育工作指引。完善行政机关、监察机关、司法机关典型案例发布制度，落实司法案件公开审查、听证制度，加强以案普法。推动法治宣传教育与加强基层治理、倡导移风易俗相结合，持续整治高额彩礼、低俗婚闹、人情攀比、薄养厚葬等问题。</w:t>
      </w:r>
    </w:p>
    <w:p w14:paraId="67220A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三）健全媒体和网络服务提供者公益法治宣传教育制度。推动新闻媒体开设法治专栏专题、刊播法治公益广告、报道法治新闻等，履行公益法治宣传教育责任。市地级以上党报、都市报要合理确定公益法治宣传教育版面比重，广播电台、电视台要加大公益法治宣传教育节目制播力度。推动网络服务提供者特别是大型网络平台设置固定公益法治宣传教育栏目，积极组织网络法治宣传教育活动，对社会热点案事件的权威法治解读给予流量倾斜和推送支持。</w:t>
      </w:r>
    </w:p>
    <w:p w14:paraId="0ADC97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四）引导规范社会力量参与法治宣传教育。深入实施“法律明白人”培养工程，稳步实现有条件的村（社区）至少有5名“法律明白人”，探索在行业领域培养“法律明白人”，发挥其社情民意信息员、法律政策宣传员、矛盾纠纷化解员、法治实践引导员作用。建设全国“法律明白人”网校。鼓励引导国家工作人员、法学教育研究者、法律服务工作者和法学专业学生等担任普法志愿者，研究制定普法志愿者工作指引。打造大学生法治宣讲团品牌。完善社会力量参与法治宣传教育激励保障机制。建立全国法治宣传教育专家库，加强法治宣传教育研究与人才培养。</w:t>
      </w:r>
    </w:p>
    <w:p w14:paraId="19FE52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五）完善法治宣传教育风险防控机制。严格落实意识形态工作责任制，加强法治宣传教育阵地管理，不给涉法治错误思想和观点提供传播渠道。法治宣传教育的内容应当准确、清楚，避免误导群众。压实网络服务提供者责任，严防“自媒体”账号错误解读。</w:t>
      </w:r>
    </w:p>
    <w:p w14:paraId="52B425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八、加强组织实施</w:t>
      </w:r>
    </w:p>
    <w:p w14:paraId="705EC9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县级以上地方党委和政府要把法治宣传教育工作纳入本地区法治建设总体部署，纳入精神文明建设、平安建设和法治督察等重点内容，及时研究解决工作中的问题。各级人大常委会要加强对法治宣传教育工作的监督。各级司法行政部门要履行主管部门职责，会同党委宣传部门等加强法治宣传教育工作统筹协调和督促指导。县级以上地方政府结合经济社会发展水平和自身实际，为法治宣传教育提供必要经费，加强对社会资金参与支持法治宣传教育工作的鼓励引导和规范管理，保障法治宣传教育工作开展。开展规划实施情况中期评估和总结评估。规划实施要注重实效，力戒形式主义、官僚主义，避免增加基层负担。</w:t>
      </w:r>
    </w:p>
    <w:p w14:paraId="293BFC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军队的第九个五年法治宣传教育工作，参照本规划进行安排部署。</w:t>
      </w:r>
    </w:p>
    <w:p w14:paraId="00E1DB7D">
      <w:pPr>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br w:type="page"/>
      </w:r>
    </w:p>
    <w:p w14:paraId="21554E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helvetica" w:hAnsi="helvetica" w:eastAsia="helvetica" w:cs="helvetica"/>
          <w:b/>
          <w:bCs/>
          <w:i w:val="0"/>
          <w:iCs w:val="0"/>
          <w:caps w:val="0"/>
          <w:color w:val="000000"/>
          <w:spacing w:val="0"/>
          <w:sz w:val="35"/>
          <w:szCs w:val="35"/>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中央宣传部授予王戟同志“时代楷模”称号</w:t>
      </w:r>
    </w:p>
    <w:p w14:paraId="29FD5F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来源：新华网  发布时间：2026-07-29</w:t>
      </w:r>
    </w:p>
    <w:p w14:paraId="73E517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日前，中央宣传部向全社会宣传发布王戟同志的先进事迹，授予他“时代楷模”称号。</w:t>
      </w:r>
    </w:p>
    <w:p w14:paraId="181460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王戟，男，汉族，1969年11月生，上海市人，中共党员，国防科技大学计算机学院研究员、博士生导师。他长期奋战在军事教学科研一线，始终秉持立德树人、为战育人初心，忠实履行以战领研、科研为战使命，带领团队构建高可信软件理论框架与技术体系，为保障多项重大装备关键软件安全可靠作出重要贡献。党的十八大以来，王戟同志自觉用习近平新时代中国特色社会主义思想武装头脑，深入学习贯彻习近平强军思想，坚定不移向着国防科技自主创新高地冲锋，在遭受重大疾病打击、高位截肢的情况下，仍以坚韧意志和乐观精神坚守战位、忘我奋斗，持续开展研究攻关，取得了多项达到国际先进水平的创新成果，培养了一批高可信软件技术骨干人才。他积极发扬党和人民军队的优良传统，家风淳朴、生活简朴，其家庭被评为全国文明家庭。</w:t>
      </w:r>
    </w:p>
    <w:p w14:paraId="4B2139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“时代楷模”发布仪式上，宣读了《中共中央宣传部关于授予王戟同志“时代楷模”称号的决定》，播放了反映他先进事迹的短片，中央宣传部负责同志为王戟同志颁发了“时代楷模”证章。</w:t>
      </w:r>
    </w:p>
    <w:p w14:paraId="55FE1D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中央宣传部在授予“时代楷模”称号的决定中指出，王戟同志是新时代军队教育和科技工作者的优秀代表，他的先进事迹充分彰显了人民军队坚定维护核心、坚决听党指挥的政治本色和光荣传统，生动诠释了军队教育和科技工作者矢志立德树人、为战育人，勇攀高峰、为国铸盾的高尚品格，集中展现了新时代共产党员始终保持蓬勃朝气、昂扬锐气，为党和人民的事业生命不息、奋斗不止的拼搏精神。为宣传褒扬他的先进事迹，授予王戟同志“时代楷模”称号。希望广大党员、干部和部队官兵以“时代楷模”为榜样，更加自觉地坚持以习近平新时代中国特色社会主义思想为指导，深入学习贯彻习近平党建思想、习近平强军思想，深刻领悟“两个确立”的决定性意义，增强“四个意识”、坚定“四个自信”、做到“两个维护”，贯彻军委主席负责制，传承弘扬伟大建党精神、伟大长征精神，坚定理想信念，厚植家国情怀，砥砺意志品质，树立和践行正确政绩观，为如期实现建军一百年奋斗目标、加快把人民军队建成世界一流军队，为以中国式现代化全面推进强国建设、民族复兴伟业而团结奋斗。</w:t>
      </w:r>
    </w:p>
    <w:p w14:paraId="376FC8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仿宋_GB2312" w:hAnsi="仿宋" w:eastAsia="仿宋_GB2312" w:cs="宋体"/>
          <w:color w:val="000000"/>
          <w:kern w:val="0"/>
          <w:sz w:val="32"/>
          <w:szCs w:val="32"/>
          <w:lang w:val="en-US" w:eastAsia="zh-CN" w:bidi="ar-SA"/>
        </w:rPr>
      </w:pPr>
      <w:r>
        <w:rPr>
          <w:rFonts w:hint="default" w:ascii="仿宋_GB2312" w:hAnsi="仿宋" w:eastAsia="仿宋_GB2312" w:cs="宋体"/>
          <w:color w:val="000000"/>
          <w:kern w:val="0"/>
          <w:sz w:val="32"/>
          <w:szCs w:val="32"/>
          <w:lang w:val="en-US" w:eastAsia="zh-CN" w:bidi="ar-SA"/>
        </w:rPr>
        <w:t>教育部、科技部、国家国防科工局、中央军委政治工作部、国防科技大学和湖南省委负责同志，以及部队官兵、首都大中小学师生代表参加发布仪式。</w:t>
      </w:r>
    </w:p>
    <w:p w14:paraId="697D49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default" w:ascii="仿宋_GB2312" w:hAnsi="仿宋" w:eastAsia="仿宋_GB2312" w:cs="宋体"/>
          <w:color w:val="000000"/>
          <w:kern w:val="0"/>
          <w:sz w:val="32"/>
          <w:szCs w:val="32"/>
          <w:lang w:val="en-US" w:eastAsia="zh-CN" w:bidi="ar-SA"/>
        </w:rPr>
      </w:pPr>
    </w:p>
    <w:p w14:paraId="5A0CF7F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楷体" w:hAnsi="楷体" w:eastAsia="楷体" w:cs="楷体"/>
          <w:kern w:val="2"/>
          <w:sz w:val="32"/>
          <w:szCs w:val="32"/>
          <w:lang w:val="en-US" w:eastAsia="zh-CN" w:bidi="ar-SA"/>
        </w:rPr>
      </w:pPr>
    </w:p>
    <w:p w14:paraId="543DFFF8">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仿宋_GB2312" w:hAnsi="仿宋" w:eastAsia="仿宋_GB2312" w:cs="宋体"/>
          <w:color w:val="000000"/>
          <w:kern w:val="0"/>
          <w:sz w:val="32"/>
          <w:szCs w:val="32"/>
          <w:lang w:val="en-US" w:eastAsia="zh-CN"/>
        </w:rPr>
      </w:pPr>
    </w:p>
    <w:p w14:paraId="6D50C43D">
      <w:pPr>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br w:type="page"/>
      </w:r>
    </w:p>
    <w:p w14:paraId="36949285">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bookmarkStart w:id="0" w:name="_GoBack"/>
      <w:r>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t>省委常委会会议强调</w:t>
      </w:r>
    </w:p>
    <w:p w14:paraId="23E33FDB">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深入学习贯彻习近平总书记重要讲话精神 以高质量党建引领高质量发展</w:t>
      </w:r>
    </w:p>
    <w:p w14:paraId="5E03C16D">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2"/>
          <w:szCs w:val="32"/>
          <w:shd w:val="clear" w:color="auto" w:fill="FFFFFF"/>
          <w:lang w:val="en-US" w:eastAsia="zh-CN" w:bidi="ar-SA"/>
        </w:rPr>
        <w:t>梁言顺主持并讲话</w:t>
      </w:r>
    </w:p>
    <w:p w14:paraId="2274ABC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eastAsia="宋体"/>
          <w:lang w:val="en-US" w:eastAsia="zh-CN"/>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发布时间：2026-08-04</w:t>
      </w:r>
    </w:p>
    <w:p w14:paraId="7F579431">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8月3日上午，省委常委会召开会议，传达学习习近平总书记在7月30日中央政治局会议和7月24日党外人士座谈会上、中央政治局第二十七次集体学习时的重要讲话精神，研究部署我省贯彻落实工作。省委书记梁言顺主持会议并讲话，强调要深入学习贯彻习近平总书记重要讲话精神，持之以恒推进全面从严治党，以高质量党建引领高质量发展，努力实现“十五五”良好开局。</w:t>
      </w:r>
    </w:p>
    <w:p w14:paraId="576F764C">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指出，党的十八大以来，以习近平同志为核心的党中央坚定不移推进全面从严治党，开辟了百年大党自我革命新境界，推动党和国家事业取得历史性成就、发生历史性变革。要深入学习贯彻习近平党建思想，深刻认识持之以恒推进全面从严治党的重大意义，坚持严的基调不动摇，以党的政治建设为统领，全面推进党的各方面建设，巩固拓展树立和践行正确政绩观学习教育成果，进一步提高管党治党的精准性、实效性。</w:t>
      </w:r>
    </w:p>
    <w:p w14:paraId="4C4C69F2">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强调，要坚定信心、迎难而上，抢抓国家宏观政策机遇，增强发展动力、激发社会活力，推动经济持续向新向优向好发展。要深入挖掘内需潜力，适应不同群体消费需求扩大优质供给，围绕国家“六张网”加快项目规划建设和协同布局。要推动科技创新和产业创新深度融合，深入实施“人工智能+”行动，构筑产业发展新优势。要进一步全面深化改革开放，深度参与全国统一大市场建设，大力发展服务贸易，巩固外贸外资良好势头。要毫不放松做好“三农”工作，加大保障和改善民生力度，持续化解重点领域风险，扎实做好防汛应急抢险救灾各项工作，全力维护人民群众生命财产安全。</w:t>
      </w:r>
    </w:p>
    <w:p w14:paraId="38B0B4F7">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强调，要深入贯彻习近平强军思想，坚持和加强党对军队的绝对领导，深入推进政治建军，着力提高备战援战能力，加强军地战略规划统筹、政策制度衔接、资源要素共享，为如期实现建军一百年奋斗目标、高质量推进国防和军队现代化贡献安徽力量。</w:t>
      </w:r>
    </w:p>
    <w:p w14:paraId="10AB2B0F">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会议还研究了其他事项。</w:t>
      </w:r>
    </w:p>
    <w:bookmarkEnd w:id="0"/>
    <w:p w14:paraId="556C0112">
      <w:pPr>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br w:type="page"/>
      </w:r>
    </w:p>
    <w:p w14:paraId="0EAF7643">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6"/>
          <w:szCs w:val="36"/>
          <w:shd w:val="clear" w:color="auto" w:fill="FFFFFF"/>
          <w:lang w:val="en-US" w:eastAsia="zh-CN" w:bidi="ar-SA"/>
        </w:rPr>
        <w:t>省委常委会会议强调</w:t>
      </w:r>
    </w:p>
    <w:p w14:paraId="4ACA396E">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t>深入学习贯彻习近平总书记重要指示精神 推进我省基础教育高质量发展侨务工作提质增效</w:t>
      </w:r>
    </w:p>
    <w:p w14:paraId="02285BCB">
      <w:pPr>
        <w:keepNext w:val="0"/>
        <w:keepLines w:val="0"/>
        <w:pageBreakBefore w:val="0"/>
        <w:kinsoku/>
        <w:wordWrap/>
        <w:overflowPunct/>
        <w:topLinePunct w:val="0"/>
        <w:autoSpaceDE/>
        <w:autoSpaceDN/>
        <w:bidi w:val="0"/>
        <w:adjustRightInd w:val="0"/>
        <w:snapToGrid w:val="0"/>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2C2C2C"/>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val="0"/>
          <w:color w:val="2C2C2C"/>
          <w:kern w:val="2"/>
          <w:sz w:val="32"/>
          <w:szCs w:val="32"/>
          <w:shd w:val="clear" w:color="auto" w:fill="FFFFFF"/>
          <w:lang w:val="en-US" w:eastAsia="zh-CN" w:bidi="ar-SA"/>
        </w:rPr>
        <w:t>梁言顺主持并讲话</w:t>
      </w:r>
    </w:p>
    <w:p w14:paraId="766E5E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eastAsia="宋体"/>
          <w:lang w:val="en-US" w:eastAsia="zh-CN"/>
        </w:rPr>
      </w:pPr>
      <w:r>
        <w:rPr>
          <w:rFonts w:hint="eastAsia" w:ascii="楷体" w:hAnsi="楷体" w:eastAsia="楷体" w:cs="楷体"/>
          <w:kern w:val="2"/>
          <w:sz w:val="32"/>
          <w:szCs w:val="32"/>
          <w:lang w:val="en-US" w:eastAsia="zh-CN" w:bidi="ar-SA"/>
        </w:rPr>
        <w:t>来源：</w:t>
      </w:r>
      <w:r>
        <w:rPr>
          <w:rFonts w:hint="default" w:ascii="楷体" w:hAnsi="楷体" w:eastAsia="楷体" w:cs="楷体"/>
          <w:sz w:val="32"/>
          <w:szCs w:val="32"/>
          <w:lang w:val="en-US" w:eastAsia="zh-CN"/>
        </w:rPr>
        <w:t>安徽新闻网-安徽日报</w:t>
      </w:r>
      <w:r>
        <w:rPr>
          <w:rFonts w:hint="eastAsia" w:ascii="楷体" w:hAnsi="楷体" w:eastAsia="楷体" w:cs="楷体"/>
          <w:kern w:val="2"/>
          <w:sz w:val="32"/>
          <w:szCs w:val="32"/>
          <w:lang w:val="en-US" w:eastAsia="zh-CN" w:bidi="ar-SA"/>
        </w:rPr>
        <w:t xml:space="preserve">  发布时间：2026-08-04</w:t>
      </w:r>
    </w:p>
    <w:p w14:paraId="3B3C1EEF">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8月3日上午，省委常委会召开会议，传达学习习近平总书记对基础教育工作、对侨务工作作出的重要指示精神，传达学习全国基础教育工作会议、全国侨务工作会议精神，研究部署我省贯彻落实工作；审议《关于推进服务业扩能提质的实施意见》。</w:t>
      </w:r>
    </w:p>
    <w:p w14:paraId="40769777">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指出，要深入学习贯彻习近平总书记关于教育的重要论述，全面贯彻党的教育方针，深入推进基础教育高质量发展。要落实立德树人根本任务，坚持不懈用党的创新理论铸魂育人，培养更多担当民族复兴大任的时代新人。要落实健康第一教育理念，强化五育并举、五育融合，促进广大学生身心健康、成长成才。要推进基础教育扩优提质，健全与人口变化相适应的基础教育资源统筹调配机制，逐步缩小城乡、区域、校际、群体差距，牢牢守住教育公平底线。要大力弘扬教育家精神，加强师德师风建设，培养造就高素质专业化教师队伍，营造尊师重教的社会风尚。</w:t>
      </w:r>
    </w:p>
    <w:p w14:paraId="0A372A04">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会议强调，要深入学习贯彻习近平总书记关于做好新时代党的统一战线工作的重要思想、关于侨务工作的重要论述，全面贯彻党的侨务政策，更好凝聚侨心、汇聚侨智、发挥侨力。要强化思想引领，做好重点侨团和代表人士工作，夯实团结奋斗根基。要围绕工作大局，在科技创新、对外开放、文化交流等方面充分发挥侨务资源优势，助力安徽高质量发展。要深化为侨服务，创新侨务工作思路理念、政策举措、方法手段，用心用情为侨解难题、办实事。要加强党对侨务工作的全面领导，严格落实统战工作责任制，建强侨务干部队伍，为新时代侨务工作提质增效提供坚强保障。</w:t>
      </w:r>
    </w:p>
    <w:p w14:paraId="182419F1">
      <w:pPr>
        <w:spacing w:line="580" w:lineRule="exact"/>
        <w:ind w:left="0" w:leftChars="0" w:firstLine="640" w:firstLineChars="200"/>
        <w:jc w:val="left"/>
        <w:rPr>
          <w:rFonts w:hint="eastAsia" w:ascii="helvetica" w:hAnsi="helvetica" w:eastAsia="helvetica" w:cs="helvetica"/>
          <w:i w:val="0"/>
          <w:iCs w:val="0"/>
          <w:caps w:val="0"/>
          <w:color w:val="404040"/>
          <w:spacing w:val="0"/>
          <w:sz w:val="40"/>
          <w:szCs w:val="40"/>
          <w:lang w:val="en-US" w:eastAsia="zh-CN"/>
        </w:rPr>
      </w:pPr>
      <w:r>
        <w:rPr>
          <w:rFonts w:hint="eastAsia" w:ascii="仿宋_GB2312" w:hAnsi="仿宋" w:eastAsia="仿宋_GB2312" w:cs="宋体"/>
          <w:color w:val="000000"/>
          <w:kern w:val="0"/>
          <w:sz w:val="32"/>
          <w:szCs w:val="32"/>
          <w:lang w:val="en-US" w:eastAsia="zh-CN"/>
        </w:rPr>
        <w:t>会议强调，要深入学习贯彻习近平总书记关于服务业发展的重要论述，推进生产性服务业向专业化和价值链高端延伸，促进生活性服务业高品质多样化便利化发展，深化服务领域改革开放，培育更多“皖美服务”品牌，努力开创服务业高质量发展新局面。</w:t>
      </w:r>
    </w:p>
    <w:p w14:paraId="26376B6B">
      <w:pPr>
        <w:spacing w:line="580" w:lineRule="exact"/>
        <w:ind w:left="0" w:leftChars="0" w:firstLine="640" w:firstLineChars="200"/>
        <w:jc w:val="left"/>
        <w:rPr>
          <w:rFonts w:hint="eastAsia" w:ascii="仿宋_GB2312" w:hAnsi="仿宋" w:eastAsia="仿宋_GB2312" w:cs="宋体"/>
          <w:color w:val="000000"/>
          <w:kern w:val="0"/>
          <w:sz w:val="32"/>
          <w:szCs w:val="32"/>
          <w:lang w:val="en-US" w:eastAsia="zh-CN"/>
        </w:rPr>
      </w:pPr>
    </w:p>
    <w:p w14:paraId="1109AC0F">
      <w:pPr>
        <w:spacing w:line="580" w:lineRule="exact"/>
        <w:ind w:left="0" w:leftChars="0" w:firstLine="640" w:firstLineChars="200"/>
        <w:jc w:val="left"/>
        <w:rPr>
          <w:rFonts w:hint="default" w:ascii="仿宋_GB2312" w:hAnsi="仿宋" w:eastAsia="仿宋_GB2312" w:cs="仿宋_GB2312"/>
          <w:color w:val="000000"/>
          <w:sz w:val="32"/>
          <w:szCs w:val="32"/>
          <w:lang w:val="en-US" w:eastAsia="zh-CN"/>
        </w:rPr>
      </w:pPr>
    </w:p>
    <w:p w14:paraId="65142B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A2D07"/>
    <w:rsid w:val="0308377F"/>
    <w:rsid w:val="0A043244"/>
    <w:rsid w:val="10FF597A"/>
    <w:rsid w:val="1CA23671"/>
    <w:rsid w:val="27F91455"/>
    <w:rsid w:val="29A0718A"/>
    <w:rsid w:val="308E6E5A"/>
    <w:rsid w:val="31BE7E78"/>
    <w:rsid w:val="32533B80"/>
    <w:rsid w:val="3D95110E"/>
    <w:rsid w:val="40502196"/>
    <w:rsid w:val="411B3C70"/>
    <w:rsid w:val="48F35440"/>
    <w:rsid w:val="4D1D386D"/>
    <w:rsid w:val="523D069C"/>
    <w:rsid w:val="527E1EAF"/>
    <w:rsid w:val="557B54C2"/>
    <w:rsid w:val="681E01C5"/>
    <w:rsid w:val="69FC1ECA"/>
    <w:rsid w:val="710B49B1"/>
    <w:rsid w:val="72EE22E1"/>
    <w:rsid w:val="7C773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78</Pages>
  <Words>39294</Words>
  <Characters>39622</Characters>
  <Lines>0</Lines>
  <Paragraphs>0</Paragraphs>
  <TotalTime>0</TotalTime>
  <ScaleCrop>false</ScaleCrop>
  <LinksUpToDate>false</LinksUpToDate>
  <CharactersWithSpaces>39670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2025-11-05T03:07:00Z</dcterms:created>
  <dc:creator>徐博</dc:creator>
  <cp:lastModifiedBy>呼唤君之名</cp:lastModifiedBy>
  <dcterms:modified xsi:type="dcterms:W3CDTF">2026-08-07T09:16:45Z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eyJoZGlkIjoiNDVmYWFiYzYwYjRjNTVhYWRiODRkN2JjODgyMmFiY2UiLCJ1c2VySWQiOiI3NDYyNzM0MjIifQ==</vt:lpwstr>
  </property>
  <property fmtid="{D5CDD505-2E9C-101B-9397-08002B2CF9AE}" pid="4" name="ICV">
    <vt:lpwstr>8036051A9FC943F78A30C67CFB13C8C0_12</vt:lpwstr>
  </property>
</Properties>
</file>