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0FF2EE">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80" w:lineRule="exact"/>
        <w:jc w:val="center"/>
        <w:textAlignment w:val="auto"/>
        <w:outlineLvl w:val="2"/>
        <w:rPr>
          <w:rFonts w:hint="eastAsia" w:ascii="仿宋_GB2312" w:hAnsi="仿宋" w:eastAsia="仿宋_GB2312" w:cs="仿宋_GB2312"/>
          <w:color w:val="000000"/>
          <w:kern w:val="2"/>
          <w:sz w:val="32"/>
          <w:szCs w:val="32"/>
          <w:lang w:val="en-US" w:eastAsia="zh-CN" w:bidi="ar-SA"/>
        </w:rPr>
      </w:pPr>
      <w:r>
        <w:rPr>
          <w:rFonts w:hint="eastAsia" w:ascii="方正小标宋简体" w:hAnsi="方正小标宋简体" w:eastAsia="方正小标宋简体" w:cs="方正小标宋简体"/>
          <w:color w:val="000000"/>
          <w:kern w:val="2"/>
          <w:sz w:val="44"/>
          <w:szCs w:val="44"/>
          <w:lang w:val="en-US" w:eastAsia="zh-CN" w:bidi="ar-SA"/>
        </w:rPr>
        <w:t>习近平在加强基础研究座谈会上强调 以更大力度更实举措加强基础研究 进一步打牢科技强国建设根基习近平就服务业发展作出重要指示</w:t>
      </w:r>
    </w:p>
    <w:p w14:paraId="55BF285A">
      <w:pPr>
        <w:widowControl/>
        <w:shd w:val="clear" w:color="auto" w:fill="FFFFFF"/>
        <w:spacing w:line="580" w:lineRule="exact"/>
        <w:ind w:left="0" w:leftChars="0" w:firstLine="0" w:firstLineChars="0"/>
        <w:jc w:val="center"/>
        <w:outlineLvl w:val="0"/>
        <w:rPr>
          <w:rFonts w:hint="default" w:ascii="仿宋_GB2312" w:hAnsi="仿宋" w:eastAsia="仿宋_GB2312" w:cs="宋体"/>
          <w:kern w:val="0"/>
          <w:sz w:val="32"/>
          <w:szCs w:val="32"/>
          <w:lang w:val="en-US" w:eastAsia="zh-CN" w:bidi="ar-SA"/>
        </w:rPr>
      </w:pPr>
      <w:r>
        <w:rPr>
          <w:rFonts w:hint="eastAsia" w:ascii="楷体" w:hAnsi="楷体" w:eastAsia="楷体" w:cs="楷体"/>
          <w:color w:val="000000"/>
          <w:kern w:val="2"/>
          <w:sz w:val="32"/>
          <w:szCs w:val="32"/>
          <w:lang w:val="en-US" w:eastAsia="zh-CN" w:bidi="ar-SA"/>
        </w:rPr>
        <w:t>来源：新华网  发布时间：2026-04-30</w:t>
      </w:r>
    </w:p>
    <w:p w14:paraId="5261B2C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中共中央总书记、国家主席、中央军委主席习近平30日上午在上海出席加强基础研究座谈会并发表重要讲话。他强调，基础研究是整个科学体系的源头，是所有技术问题的总机关。要以更大力度、更实举措加强基础研究，提升我国原始创新能力，进一步打牢科技强国建设根基。</w:t>
      </w:r>
    </w:p>
    <w:p w14:paraId="2E0F20C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中共中央政治局常委、中央办公厅主任蔡奇出席座谈会，中共中央政治局常委、国务院副总理丁薛祥主持座谈会。</w:t>
      </w:r>
    </w:p>
    <w:p w14:paraId="4838166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座谈会上，科技部部长阴和俊、教育部部长怀进鹏、中国科学院院长侯建国、上海市委书记陈吉宁、北京大学数学科学学院院长刘若川、中国科学院深圳先进技术研究院院长刘陈立、浦江实验室教授乔宇、西部超导材料科技股份有限公司首席科学家张平祥先后发言，就加强基础研究介绍工作情况、提出意见建议。</w:t>
      </w:r>
    </w:p>
    <w:p w14:paraId="35D8AEB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在听取大家发言后，习近平发表重要讲话。他指出，党的十八大以来，党中央高度重视基础研究，通过优化科研布局、加大投入保障、创新体制机制等，推动我国基础研究水平显著提升。当前，新一轮科技革命和产业变革加速突破，全球科技竞争更加聚焦基础前沿领域，原创性颠覆性创新的重要性日益凸显。我们要抓住机遇、应对挑战，切实把基础研究工作摆上重要日程，持续抓下去，不断抓出新成效。</w:t>
      </w:r>
    </w:p>
    <w:p w14:paraId="4F5B67D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习近平强调，要加强统筹谋划和顶层设计，优化基础研究系统布局。坚持“四个面向”战略导向，进一步明确基础研究的主攻方向和重点领域。强化国家科研机构、高水平研究型大学等引领作用，鼓励和规范发展新型研发机构，推动企业主导的产学研用深度融合，打通基础研究、应用开发、成果转化的创新链条。加强基础学科建设，促进应用学科与基础学科协调发展。</w:t>
      </w:r>
    </w:p>
    <w:p w14:paraId="7814FFA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习近平指出，要一体推进教育科技人才发展，全方位做好培养、引进、使用工作，壮大基础研究人才队伍。遵循人才成长规律，提高教育质量，源源不断培养基础研究后备力量。优化科教协同育人机制，注重在科研一线发现和培养人才。坚持任务牵引、以老带新，大力扶持青年人才。弘扬科学家精神，加强科普宣传，激发青少年的想象力和探求欲，让投身基础研究成为更多青少年的人生追求。</w:t>
      </w:r>
    </w:p>
    <w:p w14:paraId="7871367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习近平强调，要加强对基础研究的支持保障。逐步提高基础研究经费占比，形成多元化投入格局。体系化布局建设重大科技基础设施，建设智能化科研平台系统。健全符合基础研究特点的分类评价体系，改善基础研究人员的工作和生活条件，营造开放包容、宽容失败的创新环境。加强科研诚信建设。</w:t>
      </w:r>
    </w:p>
    <w:p w14:paraId="03D1540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习近平指出，要主动融入全球创新网络，深化基础研究国际交流合作，联合开展气候变化、能源环境、生命健康等重大科学问题攻关，积极参与全球科技治理。</w:t>
      </w:r>
    </w:p>
    <w:p w14:paraId="01244B6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丁薛祥主持会议时表示，习近平总书记重要讲话充分肯定我国基础研究取得的成就，全面分析面临的新形势新挑战，对加强基础研究作出战略部署、提出明确要求。讲话高屋建瓴、内涵丰富，具有很强的政治性、思想性、指导性，为加强基础研究指明了前进方向、提供了根本遵循。我们要深学细悟总书记重要讲话精神，准确把握党中央战略意图，增强紧迫感、责任感、使命感，以更加坚定的信心和决心、更加务实的举措和行动，全面加强基础研究，着力提升原始创新能力，为实现高水平科技自立自强、建设科技强国努力奋斗。</w:t>
      </w:r>
    </w:p>
    <w:p w14:paraId="2540A37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尹力、石泰峰、刘国中、张国清、黄坤明出席座谈会。</w:t>
      </w:r>
    </w:p>
    <w:p w14:paraId="43C2814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中央和国家机关有关部门、军队有关单位、部分省市主要负责同志，有关高校、科研机构、国家实验室、企业负责人和科研人员代表等参加座谈会。</w:t>
      </w:r>
    </w:p>
    <w:p w14:paraId="2F16C13C">
      <w:pPr>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br w:type="page"/>
      </w:r>
    </w:p>
    <w:p w14:paraId="08E44F61">
      <w:pPr>
        <w:keepNext w:val="0"/>
        <w:keepLines w:val="0"/>
        <w:pageBreakBefore w:val="0"/>
        <w:kinsoku/>
        <w:wordWrap/>
        <w:overflowPunct/>
        <w:topLinePunct w:val="0"/>
        <w:autoSpaceDE/>
        <w:autoSpaceDN/>
        <w:bidi w:val="0"/>
        <w:adjustRightInd w:val="0"/>
        <w:snapToGrid w:val="0"/>
        <w:spacing w:line="580" w:lineRule="exact"/>
        <w:ind w:left="0" w:leftChars="0" w:firstLine="0" w:firstLineChars="0"/>
        <w:jc w:val="center"/>
        <w:textAlignment w:val="auto"/>
        <w:rPr>
          <w:rFonts w:hint="eastAsia" w:ascii="仿宋_GB2312" w:hAnsi="仿宋" w:eastAsia="仿宋_GB2312" w:cs="仿宋_GB2312"/>
          <w:color w:val="000000"/>
          <w:kern w:val="2"/>
          <w:sz w:val="32"/>
          <w:szCs w:val="32"/>
          <w:lang w:val="en-US" w:eastAsia="zh-CN" w:bidi="ar-SA"/>
        </w:rPr>
      </w:pPr>
      <w:r>
        <w:rPr>
          <w:rFonts w:hint="eastAsia" w:ascii="方正小标宋简体" w:hAnsi="方正小标宋简体" w:eastAsia="方正小标宋简体" w:cs="方正小标宋简体"/>
          <w:color w:val="000000"/>
          <w:kern w:val="2"/>
          <w:sz w:val="44"/>
          <w:szCs w:val="44"/>
          <w:lang w:val="en-US" w:eastAsia="zh-CN" w:bidi="ar-SA"/>
        </w:rPr>
        <w:t>习近平：回信勉励中国青年五四奖章暨新时代青年先锋奖获奖者代表 胸怀远大理想矢志拼搏奋斗 带动广大青年把个人追求融入国家发展大局</w:t>
      </w:r>
    </w:p>
    <w:p w14:paraId="4231205C">
      <w:pPr>
        <w:widowControl/>
        <w:shd w:val="clear" w:color="auto" w:fill="FFFFFF"/>
        <w:spacing w:line="580" w:lineRule="exact"/>
        <w:ind w:left="0" w:leftChars="0" w:firstLine="0" w:firstLineChars="0"/>
        <w:jc w:val="center"/>
        <w:outlineLvl w:val="0"/>
        <w:rPr>
          <w:rFonts w:hint="default" w:ascii="仿宋_GB2312" w:hAnsi="仿宋" w:eastAsia="仿宋_GB2312" w:cs="宋体"/>
          <w:kern w:val="0"/>
          <w:sz w:val="32"/>
          <w:szCs w:val="32"/>
          <w:lang w:val="en-US" w:eastAsia="zh-CN" w:bidi="ar-SA"/>
        </w:rPr>
      </w:pPr>
      <w:r>
        <w:rPr>
          <w:rFonts w:hint="eastAsia" w:ascii="楷体" w:hAnsi="楷体" w:eastAsia="楷体" w:cs="楷体"/>
          <w:color w:val="000000"/>
          <w:kern w:val="2"/>
          <w:sz w:val="32"/>
          <w:szCs w:val="32"/>
          <w:lang w:val="en-US" w:eastAsia="zh-CN" w:bidi="ar-SA"/>
        </w:rPr>
        <w:t>来源：新华网  发布时间：2026-05-03</w:t>
      </w:r>
    </w:p>
    <w:p w14:paraId="0A2E4D3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在五四青年节到来之际，中共中央总书记、国家主席、中央军委主席习近平给中国青年五四奖章暨新时代青年先锋奖获奖者代表回信，向全国各族青年致以节日祝贺并提出殷切期望。</w:t>
      </w:r>
    </w:p>
    <w:p w14:paraId="125C523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习近平在回信中说，你们牢记党的嘱托，扎根科技创新、乡村振兴、社会服务、卫国戍边等基层一线，以实干担当书写无悔青春，展现了新时代中国青年自信自强、昂扬向上的良好风貌。</w:t>
      </w:r>
    </w:p>
    <w:p w14:paraId="23AEEF7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习近平强调，今年是“十五五”开局之年，青年建功正当其时。希望你们胸怀远大理想，矢志拼搏奋斗，带动广大青年把个人追求融入国家发展大局，立足各自岗位不断创造新业绩，在新征程上贡献青春力量。</w:t>
      </w:r>
    </w:p>
    <w:p w14:paraId="4D81FB4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中国青年五四奖章暨新时代青年先锋奖，旨在树立和表彰政治进步、品德高尚、贡献突出的优秀青年典型。近日，党的十八大以来获奖的16名青年代表给习近平总书记写信，汇报在基层扎根奉献的情况和体会，表达建功“十五五”、走好新时代长征路的决心。</w:t>
      </w:r>
    </w:p>
    <w:p w14:paraId="01C46949">
      <w:pPr>
        <w:rPr>
          <w:rFonts w:hint="eastAsia" w:ascii="方正小标宋简体" w:hAnsi="方正小标宋简体" w:eastAsia="方正小标宋简体" w:cs="方正小标宋简体"/>
          <w:color w:val="000000"/>
          <w:kern w:val="2"/>
          <w:sz w:val="44"/>
          <w:szCs w:val="44"/>
          <w:lang w:val="en-US" w:eastAsia="zh-CN" w:bidi="ar-SA"/>
        </w:rPr>
      </w:pPr>
      <w:r>
        <w:rPr>
          <w:rFonts w:hint="eastAsia" w:ascii="方正小标宋简体" w:hAnsi="方正小标宋简体" w:eastAsia="方正小标宋简体" w:cs="方正小标宋简体"/>
          <w:color w:val="000000"/>
          <w:kern w:val="2"/>
          <w:sz w:val="44"/>
          <w:szCs w:val="44"/>
          <w:lang w:val="en-US" w:eastAsia="zh-CN" w:bidi="ar-SA"/>
        </w:rPr>
        <w:br w:type="page"/>
      </w:r>
    </w:p>
    <w:p w14:paraId="188D3852">
      <w:pPr>
        <w:keepNext w:val="0"/>
        <w:keepLines w:val="0"/>
        <w:pageBreakBefore w:val="0"/>
        <w:kinsoku/>
        <w:wordWrap/>
        <w:overflowPunct/>
        <w:topLinePunct w:val="0"/>
        <w:autoSpaceDE/>
        <w:autoSpaceDN/>
        <w:bidi w:val="0"/>
        <w:adjustRightInd w:val="0"/>
        <w:snapToGrid w:val="0"/>
        <w:spacing w:line="580" w:lineRule="exact"/>
        <w:ind w:left="0" w:leftChars="0" w:firstLine="0" w:firstLineChars="0"/>
        <w:jc w:val="center"/>
        <w:textAlignment w:val="auto"/>
        <w:rPr>
          <w:rFonts w:hint="eastAsia" w:ascii="仿宋_GB2312" w:hAnsi="仿宋" w:eastAsia="仿宋_GB2312" w:cs="仿宋_GB2312"/>
          <w:color w:val="000000"/>
          <w:kern w:val="2"/>
          <w:sz w:val="32"/>
          <w:szCs w:val="32"/>
          <w:lang w:val="en-US" w:eastAsia="zh-CN" w:bidi="ar-SA"/>
        </w:rPr>
      </w:pPr>
      <w:r>
        <w:rPr>
          <w:rFonts w:hint="eastAsia" w:ascii="方正小标宋简体" w:hAnsi="方正小标宋简体" w:eastAsia="方正小标宋简体" w:cs="方正小标宋简体"/>
          <w:color w:val="000000"/>
          <w:kern w:val="2"/>
          <w:sz w:val="44"/>
          <w:szCs w:val="44"/>
          <w:lang w:val="en-US" w:eastAsia="zh-CN" w:bidi="ar-SA"/>
        </w:rPr>
        <w:t>在“五一”国际劳动节到来之际 习近平向全国广大劳动群众致以节日祝贺和诚挚慰问</w:t>
      </w:r>
    </w:p>
    <w:p w14:paraId="2A95BA0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0"/>
        <w:jc w:val="center"/>
        <w:textAlignment w:val="auto"/>
        <w:rPr>
          <w:rFonts w:hint="default" w:ascii="Helvetica" w:hAnsi="Helvetica" w:eastAsia="宋体" w:cs="Helvetica"/>
          <w:i w:val="0"/>
          <w:iCs w:val="0"/>
          <w:caps w:val="0"/>
          <w:color w:val="000000"/>
          <w:spacing w:val="0"/>
          <w:sz w:val="18"/>
          <w:szCs w:val="18"/>
          <w:lang w:val="en-US" w:eastAsia="zh-CN"/>
        </w:rPr>
      </w:pPr>
      <w:r>
        <w:rPr>
          <w:rFonts w:hint="eastAsia" w:ascii="楷体" w:hAnsi="楷体" w:eastAsia="楷体" w:cs="楷体"/>
          <w:i w:val="0"/>
          <w:iCs w:val="0"/>
          <w:caps w:val="0"/>
          <w:color w:val="000000"/>
          <w:spacing w:val="0"/>
          <w:sz w:val="32"/>
          <w:szCs w:val="32"/>
          <w:lang w:val="en-US" w:eastAsia="zh-CN"/>
        </w:rPr>
        <w:t>来源：新华网  发布时间：2026-04-30</w:t>
      </w:r>
    </w:p>
    <w:p w14:paraId="417F27FD">
      <w:pPr>
        <w:spacing w:line="580" w:lineRule="exact"/>
        <w:ind w:firstLine="640" w:firstLineChars="200"/>
        <w:jc w:val="left"/>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在“五一”国际劳动节到来之际，中共中央总书记、国家主席、中央军委主席习近平代表党中央，向全国广大劳动群众致以节日祝贺和诚挚慰问。</w:t>
      </w:r>
    </w:p>
    <w:p w14:paraId="2F92E267">
      <w:pPr>
        <w:spacing w:line="580" w:lineRule="exact"/>
        <w:ind w:firstLine="640" w:firstLineChars="200"/>
        <w:jc w:val="left"/>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习近平指出，在中国式现代化新征程上，广大劳动群众紧紧团结在党的周围，奋力拼搏进取，勇于创新创造，为党和国家事业发展作出了重要贡献。</w:t>
      </w:r>
    </w:p>
    <w:p w14:paraId="18B1B013">
      <w:pPr>
        <w:spacing w:line="580" w:lineRule="exact"/>
        <w:ind w:firstLine="640" w:firstLineChars="200"/>
        <w:jc w:val="left"/>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习近平强调，今年是中国共产党成立105周年，是“十五五”开局之年。希望广大劳动群众大力弘扬劳模精神、劳动精神、工匠精神，苦干实干、敬业奉献，在推动经济社会高质量发展中发挥主力军作用、展现主人翁风采。各级党委和政府要切实维护广大劳动群众合法权益，着力解决急难愁盼问题，动员激励广大劳动群众为实现宏伟蓝图而不懈奋斗。</w:t>
      </w:r>
    </w:p>
    <w:p w14:paraId="68ED33B4">
      <w:pP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p>
    <w:p w14:paraId="323BBD23">
      <w:pPr>
        <w:widowControl/>
        <w:shd w:val="clear" w:color="auto" w:fill="FFFFFF"/>
        <w:spacing w:line="580" w:lineRule="exact"/>
        <w:ind w:left="0" w:leftChars="0" w:firstLine="0" w:firstLineChars="0"/>
        <w:jc w:val="center"/>
        <w:outlineLvl w:val="0"/>
        <w:rPr>
          <w:rFonts w:hint="eastAsia" w:ascii="仿宋_GB2312" w:hAnsi="仿宋" w:eastAsia="仿宋_GB2312" w:cs="仿宋_GB2312"/>
          <w:color w:val="000000"/>
          <w:kern w:val="2"/>
          <w:sz w:val="32"/>
          <w:szCs w:val="32"/>
          <w:lang w:val="en-US" w:eastAsia="zh-CN" w:bidi="ar-SA"/>
        </w:rPr>
      </w:pPr>
      <w:r>
        <w:rPr>
          <w:rFonts w:hint="eastAsia" w:ascii="方正小标宋简体" w:hAnsi="方正小标宋简体" w:eastAsia="方正小标宋简体" w:cs="方正小标宋简体"/>
          <w:color w:val="000000"/>
          <w:kern w:val="2"/>
          <w:sz w:val="44"/>
          <w:szCs w:val="44"/>
          <w:lang w:val="en-US" w:eastAsia="zh-CN" w:bidi="ar-SA"/>
        </w:rPr>
        <w:t>习近平：着力提高防范应对自然灾害能力 切实维护人民群众生命财产安全</w:t>
      </w:r>
    </w:p>
    <w:p w14:paraId="6DFE9B2F">
      <w:pPr>
        <w:widowControl/>
        <w:shd w:val="clear" w:color="auto" w:fill="FFFFFF"/>
        <w:spacing w:line="580" w:lineRule="exact"/>
        <w:ind w:left="0" w:leftChars="0" w:firstLine="0" w:firstLineChars="0"/>
        <w:jc w:val="center"/>
        <w:outlineLvl w:val="0"/>
        <w:rPr>
          <w:rFonts w:hint="default" w:ascii="楷体" w:hAnsi="楷体" w:eastAsia="楷体" w:cs="楷体"/>
          <w:color w:val="000000"/>
          <w:kern w:val="2"/>
          <w:sz w:val="32"/>
          <w:szCs w:val="32"/>
          <w:lang w:val="en-US" w:eastAsia="zh-CN" w:bidi="ar-SA"/>
        </w:rPr>
      </w:pPr>
      <w:r>
        <w:rPr>
          <w:rFonts w:hint="eastAsia" w:ascii="楷体" w:hAnsi="楷体" w:eastAsia="楷体" w:cs="楷体"/>
          <w:color w:val="000000"/>
          <w:kern w:val="2"/>
          <w:sz w:val="32"/>
          <w:szCs w:val="32"/>
          <w:lang w:val="en-US" w:eastAsia="zh-CN" w:bidi="ar-SA"/>
        </w:rPr>
        <w:t>来源：新华网  发布时间：2026-04-29</w:t>
      </w:r>
    </w:p>
    <w:p w14:paraId="7257B13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中共中央政治局4月28日下午就提高防灾减灾救灾能力进行第二十五次集体学习。中共中央总书记习近平在主持学习时强调，要站在统筹高质量发展和高水平安全的战略高度，充分认识做好防灾减灾救灾工作的重要性，着力提高防范应对自然灾害能力，切实维护人民群众生命财产安全。</w:t>
      </w:r>
    </w:p>
    <w:p w14:paraId="078EA1A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应急管理部国家自然灾害防治研究院杨思全同志就这个问题进行讲解，提出工作建议。中央政治局的同志认真听取讲解，并进行了讨论。</w:t>
      </w:r>
    </w:p>
    <w:p w14:paraId="3AC9AEF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习近平在听取讲解和讨论后发表重要讲话。他指出，我国国土广袤、地理复杂、气候多样，自然灾害易发多发。党的十八大以来，党中央坚持把防灾减灾救灾工作作为关系人民安危和国家安全的大事来抓，在理念转变、体制改革、体系建设、能力提升等方面作出许多部署，带领广大干部群众战胜一系列重特大自然灾害，成效举世公认。实践中深刻认识到，做好防灾减灾救灾工作必须坚持党的全面领导，坚持人民至上、生命至上，坚持尊重自然规律，坚持预防为主，坚持改革创新，坚持系统观念，坚持社会共治。</w:t>
      </w:r>
    </w:p>
    <w:p w14:paraId="0EF1EAE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习近平强调，降低灾害风险，减轻灾害损失，重在事前预防。要坚持源头管控，将安全韧性要求贯穿国土空间规划及各类建设规划之中。加强隐患排查，系统梳理、精准识别各类灾害风险。强化工程治理，合理提高重要城市和灾害多发地区关键基础设施设防标准，加紧补齐相关短板。</w:t>
      </w:r>
    </w:p>
    <w:p w14:paraId="761E6E7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习近平指出，要树牢底线思维、极限思维，不断提升大灾巨灾应对处置能力。深入研判大灾巨灾风险，强化监测预警，完善应急预案。健全大安全大应急框架下应急指挥机制，推进国家综合性消防救援队伍和国家区域应急救援中心建设。统筹做好综合救援、过渡安置和恢复重建工作。</w:t>
      </w:r>
    </w:p>
    <w:p w14:paraId="734F16D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习近平强调，要强化应对自然灾害的科技支撑和法治保障。推动应急领域科技创新和产业创新，加强应急学科建设和人才培养，深入开展自然灾害基础研究，深化国际交流合作。健全应急领域法治体系，进一步提升防灾减灾救灾法治化水平。</w:t>
      </w:r>
    </w:p>
    <w:p w14:paraId="68D7803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习近平指出，基层是抵御自然灾害的第一线，抓基层、强基础的工作始终不能放松。要完善基层应急救援力量体系，强化应急场所建设和物资装备保障，抓好群测群防群治。加大科普宣传力度，提高全民防灾避险意识和能力。</w:t>
      </w:r>
    </w:p>
    <w:p w14:paraId="391F8B2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小标宋简体" w:hAnsi="方正小标宋简体" w:eastAsia="方正小标宋简体" w:cs="方正小标宋简体"/>
          <w:sz w:val="44"/>
          <w:szCs w:val="44"/>
        </w:rPr>
      </w:pPr>
      <w:r>
        <w:rPr>
          <w:rFonts w:hint="eastAsia" w:ascii="仿宋_GB2312" w:hAnsi="仿宋_GB2312" w:eastAsia="仿宋_GB2312" w:cs="仿宋_GB2312"/>
          <w:color w:val="000000"/>
          <w:kern w:val="2"/>
          <w:sz w:val="32"/>
          <w:szCs w:val="32"/>
          <w:lang w:val="en-US" w:eastAsia="zh-CN" w:bidi="ar-SA"/>
        </w:rPr>
        <w:t>习近平强调，要认真抓好防灾减灾救灾责任落实。各地区各有关部门要守土尽责，坚持统分结合、防救衔接、上下联动，推动形成齐抓共管、协同配合的工作格局。树立和践行正确政绩观，坚决纠正重发展轻安全、重救灾轻预防等倾向。加强教育培训，提高各级干部的防灾减灾救灾能力。</w:t>
      </w:r>
      <w:r>
        <w:rPr>
          <w:rFonts w:hint="eastAsia" w:ascii="方正小标宋简体" w:hAnsi="方正小标宋简体" w:eastAsia="方正小标宋简体" w:cs="方正小标宋简体"/>
          <w:sz w:val="44"/>
          <w:szCs w:val="44"/>
        </w:rPr>
        <w:br w:type="page"/>
      </w:r>
    </w:p>
    <w:p w14:paraId="26700DD9">
      <w:pPr>
        <w:widowControl/>
        <w:shd w:val="clear" w:color="auto" w:fill="FFFFFF"/>
        <w:spacing w:line="580" w:lineRule="exact"/>
        <w:ind w:left="0" w:leftChars="0" w:firstLine="0" w:firstLineChars="0"/>
        <w:jc w:val="center"/>
        <w:outlineLvl w:val="0"/>
        <w:rPr>
          <w:rFonts w:hint="eastAsia" w:ascii="仿宋_GB2312" w:hAnsi="仿宋" w:eastAsia="仿宋_GB2312" w:cs="仿宋_GB2312"/>
          <w:color w:val="000000"/>
          <w:kern w:val="2"/>
          <w:sz w:val="32"/>
          <w:szCs w:val="32"/>
          <w:lang w:val="en-US" w:eastAsia="zh-CN" w:bidi="ar-SA"/>
        </w:rPr>
      </w:pPr>
      <w:r>
        <w:rPr>
          <w:rFonts w:hint="eastAsia" w:ascii="方正小标宋简体" w:hAnsi="方正小标宋简体" w:eastAsia="方正小标宋简体" w:cs="方正小标宋简体"/>
          <w:color w:val="000000"/>
          <w:kern w:val="2"/>
          <w:sz w:val="44"/>
          <w:szCs w:val="44"/>
          <w:lang w:val="en-US" w:eastAsia="zh-CN" w:bidi="ar-SA"/>
        </w:rPr>
        <w:t>习近平同苏林共同会见中越青年代表</w:t>
      </w:r>
    </w:p>
    <w:p w14:paraId="0C5304E0">
      <w:pPr>
        <w:widowControl/>
        <w:shd w:val="clear" w:color="auto" w:fill="FFFFFF"/>
        <w:spacing w:line="580" w:lineRule="exact"/>
        <w:ind w:left="0" w:leftChars="0" w:firstLine="0" w:firstLineChars="0"/>
        <w:jc w:val="center"/>
        <w:outlineLvl w:val="0"/>
        <w:rPr>
          <w:rFonts w:hint="default" w:ascii="楷体" w:hAnsi="楷体" w:eastAsia="楷体" w:cs="楷体"/>
          <w:color w:val="000000"/>
          <w:kern w:val="2"/>
          <w:sz w:val="32"/>
          <w:szCs w:val="32"/>
          <w:lang w:val="en-US" w:eastAsia="zh-CN" w:bidi="ar-SA"/>
        </w:rPr>
      </w:pPr>
      <w:r>
        <w:rPr>
          <w:rFonts w:hint="eastAsia" w:ascii="楷体" w:hAnsi="楷体" w:eastAsia="楷体" w:cs="楷体"/>
          <w:color w:val="000000"/>
          <w:kern w:val="2"/>
          <w:sz w:val="32"/>
          <w:szCs w:val="32"/>
          <w:lang w:val="en-US" w:eastAsia="zh-CN" w:bidi="ar-SA"/>
        </w:rPr>
        <w:t>来源：新华网  发布时间：2026-04-15</w:t>
      </w:r>
    </w:p>
    <w:p w14:paraId="07E011DC">
      <w:pPr>
        <w:spacing w:line="580" w:lineRule="exact"/>
        <w:ind w:firstLine="640" w:firstLineChars="200"/>
        <w:jc w:val="left"/>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4月15日上午，中共中央总书记、国家主席习近平在人民大会堂同来华进行国事访问的越共中央总书记、国家主席苏林共同会见参加“红色研学之旅”的中越青年代表。</w:t>
      </w:r>
    </w:p>
    <w:p w14:paraId="02970418">
      <w:pPr>
        <w:spacing w:line="580" w:lineRule="exact"/>
        <w:ind w:firstLine="640" w:firstLineChars="200"/>
        <w:jc w:val="left"/>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习近平发表讲话，表示去年我和苏林总书记一道启动“红色研学之旅”项目，一年来，两国青年共同探寻中越友好的红色基因，感受中国式现代化的万千气象，在中国各地留下许多互学互鉴、相知相亲的生动故事。不久前，我收到越南河内国家大学外语附中等学校的同学们用中文写来的信，分享了参加“红色研学之旅”的深刻感悟，立志做中越友谊的传承者和传播者，我感到很欣慰。</w:t>
      </w:r>
    </w:p>
    <w:p w14:paraId="05F6CF24">
      <w:pPr>
        <w:spacing w:line="580" w:lineRule="exact"/>
        <w:ind w:firstLine="640" w:firstLineChars="200"/>
        <w:jc w:val="left"/>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习近平强调，青年是推动社会发展进步的有生力量，也是中越两党两国事业薪火相传的接棒人。我对大家提出三点希望：一是希望你们守望相助，让中越“同志加兄弟”的深厚情谊焕发青春光彩；二是希望你们挺膺担当，用青春的活力和创造力激荡起创新、开放、合作、共赢的澎湃春潮；三是希望你们胸怀天下，争做构建人类命运共同体的先锋队，为人类进步事业贡献青春力量。</w:t>
      </w:r>
    </w:p>
    <w:p w14:paraId="3391F775">
      <w:pPr>
        <w:spacing w:line="580" w:lineRule="exact"/>
        <w:ind w:firstLine="640" w:firstLineChars="200"/>
        <w:jc w:val="left"/>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苏林表示，“红色研学之旅”启动一年来，上千名越南青年沿着老一辈领导人足迹参访在中国的红色遗址，体悟两国的革命传统和深厚友谊。青年是越中两党两国关系的重要桥梁，希望两国青年进一步坚定理想信念，提高政治本领，掌握科学知识，深化对越中关系的认识，为各自国家发展和两国友好发挥重要作用。</w:t>
      </w:r>
    </w:p>
    <w:p w14:paraId="78B73861">
      <w:pPr>
        <w:spacing w:line="580" w:lineRule="exact"/>
        <w:ind w:firstLine="640" w:firstLineChars="200"/>
        <w:jc w:val="left"/>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参加“红色研学之旅”活动的越方200多名青年代表和中方100多名青年代表出席此次活动。两国青年对双方领导人发表的重要讲话报以热烈掌声。</w:t>
      </w:r>
    </w:p>
    <w:p w14:paraId="27DF08A6">
      <w:pPr>
        <w:spacing w:line="580" w:lineRule="exact"/>
        <w:ind w:firstLine="640" w:firstLineChars="200"/>
        <w:jc w:val="left"/>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红色研学之旅”活动由习近平总书记、国家主席在2025年4月访问越南期间同苏林共同宣布，旨在鼓励两国青年沿着两国老一辈领导人的革命足迹，探寻中越友好的红色基因，为两国社会主义事业和构建具有战略意义的中越命运共同体凝聚青春力量。</w:t>
      </w:r>
    </w:p>
    <w:p w14:paraId="283A8329">
      <w:pPr>
        <w:spacing w:line="580" w:lineRule="exact"/>
        <w:ind w:firstLine="640" w:firstLineChars="200"/>
        <w:jc w:val="left"/>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蔡奇、王毅、尹力、王小洪等参加。。</w:t>
      </w:r>
      <w:r>
        <w:rPr>
          <w:rFonts w:hint="eastAsia" w:ascii="仿宋_GB2312" w:hAnsi="仿宋_GB2312" w:eastAsia="仿宋_GB2312" w:cs="仿宋_GB2312"/>
          <w:color w:val="000000"/>
          <w:kern w:val="2"/>
          <w:sz w:val="32"/>
          <w:szCs w:val="32"/>
          <w:lang w:val="en-US" w:eastAsia="zh-CN" w:bidi="ar-SA"/>
        </w:rPr>
        <w:br w:type="page"/>
      </w:r>
    </w:p>
    <w:p w14:paraId="7193BCA8">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80" w:lineRule="exact"/>
        <w:jc w:val="center"/>
        <w:textAlignment w:val="auto"/>
        <w:outlineLvl w:val="2"/>
        <w:rPr>
          <w:rFonts w:hint="eastAsia" w:ascii="仿宋_GB2312" w:hAnsi="仿宋" w:eastAsia="仿宋_GB2312" w:cs="仿宋_GB2312"/>
          <w:color w:val="000000"/>
          <w:kern w:val="2"/>
          <w:sz w:val="32"/>
          <w:szCs w:val="32"/>
          <w:lang w:val="en-US" w:eastAsia="zh-CN" w:bidi="ar-SA"/>
        </w:rPr>
      </w:pPr>
      <w:r>
        <w:rPr>
          <w:rFonts w:hint="eastAsia" w:ascii="方正小标宋简体" w:hAnsi="方正小标宋简体" w:eastAsia="方正小标宋简体" w:cs="方正小标宋简体"/>
          <w:color w:val="000000"/>
          <w:kern w:val="2"/>
          <w:sz w:val="44"/>
          <w:szCs w:val="44"/>
          <w:lang w:val="en-US" w:eastAsia="zh-CN" w:bidi="ar-SA"/>
        </w:rPr>
        <w:t>中共中央政治局召开会议 分析研究当前经济形势和经济工作 中共中央总书记习近平主持会议</w:t>
      </w:r>
    </w:p>
    <w:p w14:paraId="6F0D4157">
      <w:pPr>
        <w:widowControl/>
        <w:shd w:val="clear" w:color="auto" w:fill="FFFFFF"/>
        <w:spacing w:line="580" w:lineRule="exact"/>
        <w:ind w:left="0" w:leftChars="0" w:firstLine="0" w:firstLineChars="0"/>
        <w:jc w:val="center"/>
        <w:outlineLvl w:val="0"/>
        <w:rPr>
          <w:rFonts w:hint="eastAsia" w:ascii="仿宋_GB2312" w:hAnsi="仿宋" w:eastAsia="仿宋_GB2312" w:cs="宋体"/>
          <w:kern w:val="0"/>
          <w:sz w:val="32"/>
          <w:szCs w:val="32"/>
          <w:lang w:val="en-US" w:eastAsia="zh-CN" w:bidi="ar-SA"/>
        </w:rPr>
      </w:pPr>
      <w:r>
        <w:rPr>
          <w:rFonts w:hint="eastAsia" w:ascii="楷体" w:hAnsi="楷体" w:eastAsia="楷体" w:cs="楷体"/>
          <w:color w:val="000000"/>
          <w:kern w:val="2"/>
          <w:sz w:val="32"/>
          <w:szCs w:val="32"/>
          <w:lang w:val="en-US" w:eastAsia="zh-CN" w:bidi="ar-SA"/>
        </w:rPr>
        <w:t>来源：新华网  发布时间：2026-04-28</w:t>
      </w:r>
    </w:p>
    <w:p w14:paraId="4D207565">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中共中央政治局4月28日召开会议，分析研究当前经济形势和经济工作。中共中央总书记习近平主持会议。</w:t>
      </w:r>
    </w:p>
    <w:p w14:paraId="4EB40D62">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会议认为，今年以来，以习近平同志为核心的党中央加强对经济工作的全面领导，着眼全局、前瞻布局，各地区各部门靠前发力、综合施策，我国经济起步有力，主要指标好于预期，彰显强大韧性和活力。同时，也面临一些困难和挑战，经济持续稳中向好的基础还需进一步巩固。要增强信心，以更大力度和更实举措抓好经济工作。</w:t>
      </w:r>
    </w:p>
    <w:p w14:paraId="2C40A6E9">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会议指出，要坚持稳中求进工作总基调，完整准确全面贯彻新发展理念，加快构建新发展格局，更好统筹国内国际两个大局，统筹发展和安全，坚定不移深化改革开放，推动科技自立自强、产业链自主可控，精准有效实施更加积极的财政政策和适度宽松的货币政策，持续扩大内需、优化供给，做优增量、盘活存量，着力稳就业、稳企业、稳市场、稳预期，增强经济发展内生动力，进一步做强国内大循环，做优国内国际双循环，努力实现“十五五”良好开局。</w:t>
      </w:r>
    </w:p>
    <w:p w14:paraId="36D17B78">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会议强调，要用好用足宏观政策。持续优化财政支出结构，兜牢基层“三保”底线。增强货币政策前瞻性灵活性针对性，保持流动性充裕。保持人民币汇率在合理均衡水平上的基本稳定。做好宏观政策取向一致性评估。</w:t>
      </w:r>
    </w:p>
    <w:p w14:paraId="6FAF4999">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会议指出，要深入挖掘内需潜力。扩大优质商品和服务供给，推动消费升级。深入实施服务业扩能提质行动。加强水网、新型电网、算力网、新一代通信网、城市地下管网、物流网等规划建设。推动条件成熟的重大工程项目开工。</w:t>
      </w:r>
    </w:p>
    <w:p w14:paraId="0A502DCC">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会议强调，要加快建设现代化产业体系，保持制造业合理比重。纵深推进全国统一大市场建设，深入整治“内卷式”竞争。全面实施“人工智能+”行动，发展智能经济新形态，完善人工智能治理。进一步深化国资国企改革。系统应对外部冲击挑战，提高能源资源安全保障水平，以高质量发展的确定性应对各种不确定性。</w:t>
      </w:r>
    </w:p>
    <w:p w14:paraId="58BE1E61">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会议指出，要有效防范化解重点领域风险。努力稳定房地产市场，扎实推进城市更新。有序化解地方政府债务风险，着力解决拖欠企业账款问题。推动中小金融机构改革，稳定和增强资本市场信心。</w:t>
      </w:r>
    </w:p>
    <w:p w14:paraId="78CB97A9">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会议强调，要强化就业优先政策导向，加强教育、医疗、托育等民生建设。抓好农业生产，稳定生猪等农产品价格。完善常态化帮扶机制，确保不发生规模性返贫致贫。做好安全生产、防灾减灾、食品药品安全等工作。要深入开展树立和践行正确政绩观学习教育，把学习教育的成效转化为推动高质量发展的实效。</w:t>
      </w:r>
    </w:p>
    <w:p w14:paraId="103ECA7A">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会议还研究了其他事项。</w:t>
      </w:r>
    </w:p>
    <w:p w14:paraId="34B4CB8D">
      <w:pPr>
        <w:keepNext w:val="0"/>
        <w:keepLines w:val="0"/>
        <w:pageBreakBefore w:val="0"/>
        <w:widowControl w:val="0"/>
        <w:kinsoku/>
        <w:wordWrap/>
        <w:overflowPunct/>
        <w:topLinePunct w:val="0"/>
        <w:autoSpaceDE/>
        <w:autoSpaceDN/>
        <w:bidi w:val="0"/>
        <w:adjustRightInd/>
        <w:snapToGrid/>
        <w:spacing w:line="580" w:lineRule="exact"/>
        <w:ind w:firstLine="880" w:firstLineChars="200"/>
        <w:jc w:val="left"/>
        <w:textAlignment w:val="auto"/>
        <w:rPr>
          <w:rFonts w:hint="default" w:ascii="方正小标宋简体" w:hAnsi="方正小标宋简体" w:eastAsia="方正小标宋简体" w:cs="方正小标宋简体"/>
          <w:sz w:val="44"/>
          <w:szCs w:val="44"/>
          <w:lang w:val="en-US" w:eastAsia="zh-CN"/>
        </w:rPr>
      </w:pPr>
      <w:r>
        <w:rPr>
          <w:rFonts w:hint="default" w:ascii="方正小标宋简体" w:hAnsi="方正小标宋简体" w:eastAsia="方正小标宋简体" w:cs="方正小标宋简体"/>
          <w:sz w:val="44"/>
          <w:szCs w:val="44"/>
          <w:lang w:val="en-US" w:eastAsia="zh-CN"/>
        </w:rPr>
        <w:br w:type="page"/>
      </w:r>
    </w:p>
    <w:p w14:paraId="02956FC2">
      <w:pPr>
        <w:spacing w:line="580" w:lineRule="exact"/>
        <w:ind w:left="0" w:leftChars="0" w:firstLine="0" w:firstLineChars="0"/>
        <w:jc w:val="center"/>
        <w:rPr>
          <w:rFonts w:hint="eastAsia" w:ascii="仿宋_GB2312" w:hAnsi="仿宋" w:eastAsia="仿宋_GB2312" w:cs="仿宋_GB2312"/>
          <w:color w:val="000000"/>
          <w:sz w:val="32"/>
          <w:szCs w:val="32"/>
          <w:lang w:eastAsia="zh-CN"/>
        </w:rPr>
      </w:pPr>
      <w:r>
        <w:rPr>
          <w:rFonts w:hint="eastAsia" w:ascii="方正小标宋简体" w:hAnsi="方正小标宋简体" w:eastAsia="方正小标宋简体" w:cs="方正小标宋简体"/>
          <w:color w:val="2C2C2C"/>
          <w:sz w:val="44"/>
          <w:szCs w:val="44"/>
          <w:shd w:val="clear" w:color="auto" w:fill="FFFFFF"/>
        </w:rPr>
        <w:t>习近平近日作出重要指示强调 把“义乌发展经验”进一步总结好运用好 探索走出符合各自实际的高质量发展之路</w:t>
      </w:r>
    </w:p>
    <w:p w14:paraId="0EE30FB6">
      <w:pPr>
        <w:spacing w:line="580" w:lineRule="exact"/>
        <w:ind w:left="0" w:leftChars="0" w:firstLine="0" w:firstLineChars="0"/>
        <w:jc w:val="center"/>
        <w:rPr>
          <w:rFonts w:hint="default" w:ascii="仿宋_GB2312" w:hAnsi="仿宋" w:eastAsia="仿宋_GB2312" w:cs="仿宋_GB2312"/>
          <w:color w:val="000000"/>
          <w:sz w:val="32"/>
          <w:szCs w:val="32"/>
          <w:lang w:val="en-US" w:eastAsia="zh-CN"/>
        </w:rPr>
      </w:pPr>
      <w:r>
        <w:rPr>
          <w:rFonts w:hint="eastAsia" w:ascii="楷体" w:hAnsi="楷体" w:eastAsia="楷体" w:cs="楷体"/>
          <w:kern w:val="2"/>
          <w:sz w:val="32"/>
          <w:szCs w:val="32"/>
          <w:lang w:val="en-US" w:eastAsia="zh-CN" w:bidi="ar-SA"/>
        </w:rPr>
        <w:t>来源：新华网  发布时间：2026-04-23</w:t>
      </w:r>
    </w:p>
    <w:p w14:paraId="73D9E15E">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中共中央总书记、国家主席、中央军委主席习近平近日作出重要指示指出，义乌小商品闯出大市场、做成大产业，形成“义乌发展经验”，这是因地制宜发展县域经济的成功实践。</w:t>
      </w:r>
    </w:p>
    <w:p w14:paraId="0CF87E8B">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习近平强调，要结合开展树立和践行正确政绩观学习教育，把“义乌发展经验”进一步总结好、运用好，引导各地区立足自身资源禀赋，尊重基层和群众首创精神，改革创新、真抓实干、久久为功，探索走出符合各自实际的高质量发展之路，更好服务和融入全国发展大局。</w:t>
      </w:r>
    </w:p>
    <w:p w14:paraId="3E5E89F3">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习近平在浙江工作期间，多次到义乌调研，总结推广“义乌发展经验”。这些年来，义乌不断书写“小商品、大市场”新篇章，目前小商品市场经营主体突破126万户，与230多个国家和地区有贸易往来，2025年外贸出口额居全国县（市、区）首位。</w:t>
      </w:r>
    </w:p>
    <w:p w14:paraId="544EEB19">
      <w:pPr>
        <w:spacing w:line="580" w:lineRule="exact"/>
        <w:ind w:left="0" w:leftChars="0" w:firstLine="880" w:firstLineChars="200"/>
        <w:jc w:val="left"/>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p>
    <w:p w14:paraId="7B66A9F2">
      <w:pPr>
        <w:widowControl/>
        <w:spacing w:line="580" w:lineRule="exact"/>
        <w:jc w:val="center"/>
        <w:outlineLvl w:val="0"/>
        <w:rPr>
          <w:rFonts w:hint="eastAsia" w:ascii="方正小标宋简体" w:hAnsi="方正小标宋简体" w:eastAsia="方正小标宋简体" w:cs="方正小标宋简体"/>
          <w:color w:val="2C2C2C"/>
          <w:sz w:val="44"/>
          <w:szCs w:val="44"/>
          <w:shd w:val="clear" w:color="auto" w:fill="FFFFFF"/>
          <w:lang w:eastAsia="zh-CN"/>
        </w:rPr>
      </w:pPr>
      <w:r>
        <w:rPr>
          <w:rFonts w:hint="eastAsia" w:ascii="方正小标宋简体" w:hAnsi="方正小标宋简体" w:eastAsia="方正小标宋简体" w:cs="方正小标宋简体"/>
          <w:color w:val="2C2C2C"/>
          <w:sz w:val="44"/>
          <w:szCs w:val="44"/>
          <w:shd w:val="clear" w:color="auto" w:fill="FFFFFF"/>
          <w:lang w:eastAsia="zh-CN"/>
        </w:rPr>
        <w:t>习近平对湖南长沙浏阳市一烟花厂爆炸事故作出重要指示</w:t>
      </w:r>
    </w:p>
    <w:p w14:paraId="7DC0B04F">
      <w:pPr>
        <w:spacing w:line="580" w:lineRule="exact"/>
        <w:ind w:left="0" w:leftChars="0" w:firstLine="0" w:firstLineChars="0"/>
        <w:jc w:val="center"/>
        <w:rPr>
          <w:rFonts w:hint="default" w:ascii="仿宋_GB2312" w:hAnsi="仿宋" w:eastAsia="仿宋_GB2312" w:cs="仿宋_GB2312"/>
          <w:color w:val="000000"/>
          <w:sz w:val="32"/>
          <w:szCs w:val="32"/>
          <w:lang w:val="en-US" w:eastAsia="zh-CN"/>
        </w:rPr>
      </w:pPr>
      <w:r>
        <w:rPr>
          <w:rFonts w:hint="eastAsia" w:ascii="楷体" w:hAnsi="楷体" w:eastAsia="楷体" w:cs="楷体"/>
          <w:kern w:val="2"/>
          <w:sz w:val="32"/>
          <w:szCs w:val="32"/>
          <w:lang w:val="en-US" w:eastAsia="zh-CN" w:bidi="ar-SA"/>
        </w:rPr>
        <w:t>来源：新华网  发布时间：2026-05-05</w:t>
      </w:r>
    </w:p>
    <w:p w14:paraId="79DDA73E">
      <w:pPr>
        <w:spacing w:line="580" w:lineRule="exact"/>
        <w:ind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5月4日16时40分许，湖南长沙浏阳市华盛烟花制造燃放有限公司车间发生爆炸，造成重大人员伤亡。</w:t>
      </w:r>
    </w:p>
    <w:p w14:paraId="4F3F39E0">
      <w:pPr>
        <w:spacing w:line="580" w:lineRule="exact"/>
        <w:ind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事故发生后，中共中央总书记、国家主席、中央军委主席习近平高度重视并作出重要指示指出，湖南长沙浏阳市一烟花厂发生爆炸，造成重大人员伤亡。要抓紧搜寻失联人员，全力救治伤员，妥善做好善后等工作。要尽快查明事故原因，严肃追责。</w:t>
      </w:r>
    </w:p>
    <w:p w14:paraId="623CB2CE">
      <w:pPr>
        <w:spacing w:line="580" w:lineRule="exact"/>
        <w:ind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习近平强调，各地区和有关部门要深刻汲取教训，盯紧压实安全生产责任，抓好重点行业领域风险隐患排查整治，加强公共安全管理，确保人民群众生命财产安全。</w:t>
      </w:r>
    </w:p>
    <w:p w14:paraId="7F0BDAC7">
      <w:pPr>
        <w:spacing w:line="580" w:lineRule="exact"/>
        <w:ind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中共中央政治局常委、国务院总理李强作出批示指出，要抓紧核清人数，全力救治伤员，科学组织搜救，严防次生灾害，妥善做好善后工作。同时，尽快查明事故原因，依法依规严肃处理。当前正值劳动节假期，国务院安委办要督促各地引以为戒，进一步加强重点行业领域安全生产工作，严防重特大事故发生。</w:t>
      </w:r>
    </w:p>
    <w:p w14:paraId="5F9DD114">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outlineLvl w:val="0"/>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根据习近平重要指示和李强要求，应急管理部已派出工作组赶赴现场指导。湖南省已组织力量全力做好伤员救治和现场处置等工作。目前，各项工作正在进行中。</w:t>
      </w:r>
    </w:p>
    <w:p w14:paraId="32BC7070">
      <w:pPr>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br w:type="page"/>
      </w:r>
    </w:p>
    <w:p w14:paraId="792DBD31">
      <w:pPr>
        <w:widowControl/>
        <w:spacing w:line="580" w:lineRule="exact"/>
        <w:jc w:val="center"/>
        <w:outlineLvl w:val="0"/>
        <w:rPr>
          <w:rFonts w:hint="eastAsia" w:ascii="方正小标宋简体" w:hAnsi="方正小标宋简体" w:eastAsia="方正小标宋简体" w:cs="方正小标宋简体"/>
          <w:color w:val="2C2C2C"/>
          <w:sz w:val="44"/>
          <w:szCs w:val="44"/>
          <w:shd w:val="clear" w:color="auto" w:fill="FFFFFF"/>
          <w:lang w:eastAsia="zh-CN"/>
        </w:rPr>
      </w:pPr>
      <w:r>
        <w:rPr>
          <w:rFonts w:hint="eastAsia" w:ascii="方正小标宋简体" w:hAnsi="方正小标宋简体" w:eastAsia="方正小标宋简体" w:cs="方正小标宋简体"/>
          <w:color w:val="2C2C2C"/>
          <w:sz w:val="44"/>
          <w:szCs w:val="44"/>
          <w:shd w:val="clear" w:color="auto" w:fill="FFFFFF"/>
          <w:lang w:eastAsia="zh-CN"/>
        </w:rPr>
        <w:t>习近平向上海合作组织绿色和可持续发展论坛致贺信</w:t>
      </w:r>
    </w:p>
    <w:p w14:paraId="0627A76D">
      <w:pPr>
        <w:spacing w:line="580" w:lineRule="exact"/>
        <w:ind w:left="0" w:leftChars="0" w:firstLine="0" w:firstLineChars="0"/>
        <w:jc w:val="center"/>
        <w:rPr>
          <w:rFonts w:hint="default" w:ascii="仿宋_GB2312" w:hAnsi="仿宋" w:eastAsia="仿宋_GB2312" w:cs="仿宋_GB2312"/>
          <w:color w:val="000000"/>
          <w:sz w:val="32"/>
          <w:szCs w:val="32"/>
          <w:lang w:val="en-US" w:eastAsia="zh-CN"/>
        </w:rPr>
      </w:pPr>
      <w:r>
        <w:rPr>
          <w:rFonts w:hint="eastAsia" w:ascii="楷体" w:hAnsi="楷体" w:eastAsia="楷体" w:cs="楷体"/>
          <w:kern w:val="2"/>
          <w:sz w:val="32"/>
          <w:szCs w:val="32"/>
          <w:lang w:val="en-US" w:eastAsia="zh-CN" w:bidi="ar-SA"/>
        </w:rPr>
        <w:t>来源：新华网  发布时间：2026-04-29</w:t>
      </w:r>
    </w:p>
    <w:p w14:paraId="6593C009">
      <w:pPr>
        <w:spacing w:line="580" w:lineRule="exact"/>
        <w:ind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4月29日，国家主席习近平向上海合作组织绿色和可持续发展论坛致贺信。</w:t>
      </w:r>
    </w:p>
    <w:p w14:paraId="61DA3D2C">
      <w:pPr>
        <w:spacing w:line="580" w:lineRule="exact"/>
        <w:ind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习近平指出，中国秉持绿水青山就是金山银山理念，坚定不移走生态优先、绿色发展之路，是全球生态文明建设的参与者、贡献者、引领者。</w:t>
      </w:r>
    </w:p>
    <w:p w14:paraId="6E4CAD7C">
      <w:pPr>
        <w:spacing w:line="580" w:lineRule="exact"/>
        <w:ind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习近平强调，今年是上海合作组织成立25周年，也是中国“十五五”开局之年。中国愿同各方一道，弘扬“上海精神”，展现“上合担当”，加强政策对接、经验交流和项目合作，推动完善全球环境治理体系，携手共建清洁、美丽、可持续的世界。</w:t>
      </w:r>
    </w:p>
    <w:p w14:paraId="08AC42E1">
      <w:pPr>
        <w:spacing w:line="580" w:lineRule="exact"/>
        <w:ind w:firstLine="640" w:firstLineChars="200"/>
        <w:jc w:val="left"/>
        <w:rPr>
          <w:rFonts w:hint="eastAsia" w:ascii="仿宋_GB2312" w:hAnsi="仿宋" w:eastAsia="仿宋_GB2312" w:cs="仿宋_GB2312"/>
          <w:color w:val="000000"/>
          <w:sz w:val="32"/>
          <w:szCs w:val="32"/>
        </w:rPr>
      </w:pPr>
      <w:r>
        <w:rPr>
          <w:rFonts w:hint="default" w:ascii="仿宋_GB2312" w:hAnsi="仿宋" w:eastAsia="仿宋_GB2312" w:cs="仿宋_GB2312"/>
          <w:color w:val="000000"/>
          <w:sz w:val="32"/>
          <w:szCs w:val="32"/>
          <w:lang w:val="en-US" w:eastAsia="zh-CN"/>
        </w:rPr>
        <w:t>本次论坛当日在浙江宁波开幕，主题为“践行全球治理倡议，共促上合组织绿色和可持续发展”，由上合组织睦邻友好合作委员会、生态环境部和浙江省人民政府共同主办。</w:t>
      </w:r>
    </w:p>
    <w:p w14:paraId="001BF1F1">
      <w:r>
        <w:br w:type="page"/>
      </w:r>
    </w:p>
    <w:p w14:paraId="25943536">
      <w:pPr>
        <w:spacing w:line="580" w:lineRule="exact"/>
        <w:ind w:left="0" w:leftChars="0" w:firstLine="0" w:firstLineChars="0"/>
        <w:jc w:val="center"/>
        <w:rPr>
          <w:rFonts w:hint="eastAsia" w:ascii="仿宋_GB2312" w:hAnsi="仿宋" w:eastAsia="仿宋_GB2312" w:cs="仿宋_GB2312"/>
          <w:color w:val="000000"/>
          <w:sz w:val="32"/>
          <w:szCs w:val="32"/>
          <w:lang w:eastAsia="zh-CN"/>
        </w:rPr>
      </w:pPr>
      <w:r>
        <w:rPr>
          <w:rFonts w:hint="eastAsia" w:ascii="方正小标宋简体" w:hAnsi="方正小标宋简体" w:eastAsia="方正小标宋简体" w:cs="方正小标宋简体"/>
          <w:color w:val="2C2C2C"/>
          <w:sz w:val="44"/>
          <w:szCs w:val="44"/>
          <w:shd w:val="clear" w:color="auto" w:fill="FFFFFF"/>
        </w:rPr>
        <w:t>习近平：在省部级主要领导干部学习贯彻党的二十届四中全会精神专题研讨班上的讲话</w:t>
      </w:r>
    </w:p>
    <w:p w14:paraId="20341623">
      <w:pPr>
        <w:spacing w:line="580" w:lineRule="exact"/>
        <w:ind w:left="0" w:leftChars="0" w:firstLine="0" w:firstLineChars="0"/>
        <w:jc w:val="center"/>
        <w:rPr>
          <w:rFonts w:hint="default" w:ascii="仿宋_GB2312" w:hAnsi="仿宋" w:eastAsia="楷体" w:cs="仿宋_GB2312"/>
          <w:color w:val="000000"/>
          <w:sz w:val="32"/>
          <w:szCs w:val="32"/>
          <w:lang w:val="en-US" w:eastAsia="zh-CN"/>
        </w:rPr>
      </w:pPr>
      <w:r>
        <w:rPr>
          <w:rFonts w:hint="eastAsia" w:ascii="楷体" w:hAnsi="楷体" w:eastAsia="楷体" w:cs="楷体"/>
          <w:kern w:val="2"/>
          <w:sz w:val="32"/>
          <w:szCs w:val="32"/>
          <w:lang w:val="en-US" w:eastAsia="zh-CN" w:bidi="ar-SA"/>
        </w:rPr>
        <w:t>来源：《求是》  发布时间：2026年第9期</w:t>
      </w:r>
    </w:p>
    <w:p w14:paraId="6F1B706D">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党中央举办这次研讨班，主题是学习贯彻党的二十届四中全会精神。下面，我讲3个问题。</w:t>
      </w:r>
    </w:p>
    <w:p w14:paraId="7FD9EB43">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一、充分认识制定和实施五年规划是我们的重要政治优势</w:t>
      </w:r>
    </w:p>
    <w:p w14:paraId="5F9BBBC8">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新中国成立以来，我国已经制定和实施了14个五年规划（计划）。我国从积贫积弱的农业国发展成为世界第二大经济体并向全面建成社会主义现代化强国目标迈进，这一系列五年规划在其中发挥了重要作用。实践证明，制定和实施五年规划，是我们党治国理政一条重要经验，是中国特色社会主义制度一个重要政治优势。这主要体现在4个方面。</w:t>
      </w:r>
    </w:p>
    <w:p w14:paraId="59D6333D">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一是有利于实现党的领导。通过制定和实施五年规划，把党的主张转化为国家意志，凝聚全社会共识，激发全体人民奋斗力量，把党的领导落实到经济社会发展各方面全过程。</w:t>
      </w:r>
    </w:p>
    <w:p w14:paraId="4C769D6B">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二是有利于集中力量办大事。通过制定和实施五年规划，分阶段部署一批重大任务、重大项目、重大工程，调动各方面资源和力量按期完成，彰显了我国社会主义制度的优越性，有力支撑了经济社会发展和国家各方面建设。</w:t>
      </w:r>
    </w:p>
    <w:p w14:paraId="2581EE6D">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三是有利于前瞻性把握战略问题。我们党胸怀远大目标、立志于中华民族千秋伟业，始终高度重视战略问题。五年规划属于中期规划，是对长远战略的分步落实，也是实现长远战略目标的重要保障。</w:t>
      </w:r>
    </w:p>
    <w:p w14:paraId="2DC99830">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四是有利于保持事业连续性。实现社会主义现代化是一个阶梯式递进、不断发展进步的历史过程。制定和实施五年规划，能够在把握方向、明确奋斗目标的前提下，一步一步坚定走，一个阶段一个阶段向前推进，从而不断积小胜为大胜，保证党和国家事业行稳致远。</w:t>
      </w:r>
    </w:p>
    <w:p w14:paraId="56E5A358">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制定和实施五年规划，是一项政治性、政策性很强的工作，我们党在长期实践中创造积累了丰富经验。主要有：坚持党中央集中统一领导，由党中央把方向、谋大局、作决策，制定规划建议和重大政策性文件；坚持从实际出发，统筹国内和国际，兼顾需要和可能、当前和长远，在全面吃透情况的基础上科学确定目标任务、提出政策措施；坚持全国一盘棋，下位规划服从上位规划，等位规划相互协调，各级各类规划整体联动、形成合力；坚持发扬民主、集思广益，把顶层设计和问计于民统一起来，使规划广泛汇集经验智慧，充分激发各方面积极性；坚持规划法定原则，定了就抓落实，不随意更改、不折腾。</w:t>
      </w:r>
    </w:p>
    <w:p w14:paraId="47A67E9C">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对于我们的这个政治优势，党内外有普遍共识，国际社会也广泛赞誉。我们要进一步坚定制度自信，不断结合新的实际把这一优势发扬光大。</w:t>
      </w:r>
    </w:p>
    <w:p w14:paraId="3CAD656D">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二、全面深刻准确领会和把握党的二十届四中全会的战略部署</w:t>
      </w:r>
    </w:p>
    <w:p w14:paraId="4521DEEC">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党的二十届四中全会审议通过的《建议》，对“十五五”时期经济社会发展作出战略部署。这次研讨班，就是要通过集中学习和研讨，使大家对全会精神有更全面、更深刻、更准确的理解。</w:t>
      </w:r>
    </w:p>
    <w:p w14:paraId="711EA098">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全面，就是要以全局视野领会《建议》，将“十五五”时期经济社会发展的重大意义、面临形势、指导思想、重要原则、目标任务、政策举措等作为一个整体来把握，不能顾此失彼，更不能断章取义。</w:t>
      </w:r>
    </w:p>
    <w:p w14:paraId="3CD9237A">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深刻，就是要对《建议》各项部署知其然又知其所以然，既明白是什么，又明白为什么、怎么做。特别是《建议》作出的重大判断、提出的创新举措，都是经过充分论证的，要真正理解透彻，不能囫囵吞枣、一知半解。</w:t>
      </w:r>
    </w:p>
    <w:p w14:paraId="21F97EEE">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准确，就是要精准把握《建议》各项部署的政策界限和尺度，做到该为的必须为、能为的努力为、不该为的决不为。不同的举措，在适用范围、进度要求、实施手段上有差异，都要根据具体情况把握好。</w:t>
      </w:r>
    </w:p>
    <w:p w14:paraId="5DE68941">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围绕全会文件起草和全会精神贯彻落实，我多次提出要求，特别是就把握“十五五”时期战略定位、坚定不移推动高质量发展、加快构建新发展格局、推动全体人民共同富裕、统筹发展和安全、统筹推进各领域工作、坚持党的全面领导等重大问题讲了不少意见。这里，我再就4个问题谈些认识。</w:t>
      </w:r>
    </w:p>
    <w:p w14:paraId="5951FB92">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一，敏锐把握国内外形势新变化。《建议》指出，我国发展处于战略机遇和风险挑战并存、不确定难预料因素增多的时期。这是对形势的总体判断。影响形势的因素是多重的，而且往往十分复杂。我们分析形势，既要把各种因素考虑周全，又要善于把握其中一些关键因素的新变化。比如，以人工智能为代表的新一轮科技革命和产业变革，正在以加速突破之势催生新的生产方式、生活方式、学习方式、工作方式，促进了多方面发展，同时也带来一些潜在隐患，对我们用好机遇抓发展和加强治理避风险提出了新的更高的要求。又比如，我国人口总体上已经由增量发展转向减量发展阶段，呈现少子化、老龄化、区域人口增减分化等趋势性特征，要求我们在促进人口高质量发展的同时，对经济社会发展相关政策措施进行有针对性的研究完善。这些因素既有各自的变化轨迹和特点，又相互紧密关联，我们要及时捕捉、精准研判，以便对形势的把握始终居于主动。</w:t>
      </w:r>
    </w:p>
    <w:p w14:paraId="65044641">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把握国内外形势新变化，目的在于胸怀全局、登高望远，在战略上保持定力、充满信心，在战术上精心运筹、趋利避害，不断增强我国发展的确定性和可持续性。</w:t>
      </w:r>
    </w:p>
    <w:p w14:paraId="11540F3F">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二，扎扎实实建设现代化产业体系。《建议》把建设现代化产业体系摆在“十五五”时期各项战略任务的第一条，是经过深思熟虑的。这些年我国经济顶风破浪、保持强大韧性和活力，战略依托就是完整的产业体系。建设现代化产业体系是要实现产业体系整体跃升。各地区各行业要找准定位，坚持智能化、绿色化、融合化方向，充分发挥比较优势，形成上下游产业相互衔接、各展其长、同向发力的生动局面。</w:t>
      </w:r>
    </w:p>
    <w:p w14:paraId="43B8F3AA">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现代化产业体系的骨干是先进制造业。《建议》强调把发展经济的着力点放在实体经济上，指向就是要保持制造业合理比重、大力发展先进制造业。现代化基础设施是现代化产业体系的有机组成部分。“十五五”刚刚开局，大家都在谋划推进，要注意算投入产出账，提高适配度，既不能无视短板，也不能过于超前、造成浪费。</w:t>
      </w:r>
    </w:p>
    <w:p w14:paraId="38B9DF85">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发展新质生产力是建设现代化产业体系的必然要求。对此，要坚持因地制宜，立足实际推动科技创新和产业创新深度融合，不能一哄而上、跟风冒进，更不能喜新厌旧、把传统产业优势丢掉。</w:t>
      </w:r>
    </w:p>
    <w:p w14:paraId="1F82118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三，以加快构建新发展格局赢得战略主动。我国人口多、市场大、产业全、发展动能强，在全球产业链供应链中的地位难以替代，这是我们经济内生增长、自主发展的底气所在。构建新发展格局，必须坚持以国内大循环为主体，让内需成为我国经济发展的主动力。《建议》就建设强大国内市场提出明确要求，各地区各部门要正确处理消费和投资、需求和供给的关系，坚持惠民生和促消费、投资于物和投资于人紧密结合，找准政策发力点，努力提高国民经济循环质量和效率。</w:t>
      </w:r>
    </w:p>
    <w:p w14:paraId="7B13B69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构建新发展格局必须畅通国内国际双循环。如何以做强国内大循环提升扩大高水平对外开放的自主性，以拓展国际循环增强国内改革发展的活力，真正实现内外联通、互促共进，有很多问题需要深入研究。比如，如何更好推动国内大循环多节点、多链条联通国际循环，助力我国成为国际循环的重要枢纽和强大引擎，就需要深入研究。再比如，这些年我国企业走出去面临不少新问题，需要重点研究如何提高对外投资的科学性、安全性，如何加强海外利益保护。</w:t>
      </w:r>
    </w:p>
    <w:p w14:paraId="06A1399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第四，推动经济和社会协调发展。经济发展和社会发展相辅相成，不能一条腿长一条腿短。五年规划之所以叫国民经济和社会发展规划，道理正在于此。</w:t>
      </w:r>
    </w:p>
    <w:p w14:paraId="57D8EF1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促进社会发展，改善民生是重点。这些年，我多次强调要把发展经济和改善民生有机统一起来，制定经济发展政策同步嵌入改善民生的要求，制定民生政策同步考虑促进经济发展的效应。《建议》关于提高人民生活品质的目标和政策举措都是实打实的，要全面落实。</w:t>
      </w:r>
    </w:p>
    <w:p w14:paraId="5F532A4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促进社会发展，必须抓好社会治理。党的二十大以来，党中央把社会治理摆在更加重要的位置。各级党委和政府要适应我国社会发展变化，坚持党建引领，强化法治保障，夯实基层基础，切实提高社会治理水平。</w:t>
      </w:r>
    </w:p>
    <w:p w14:paraId="2BAD49F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安全是发展的前提。必须统筹发展和安全，深入贯彻总体国家安全观，健全国家安全体系，不断增强经济和社会韧性，有效防范化解各类风险，全力维护国家安全和社会稳定。</w:t>
      </w:r>
    </w:p>
    <w:p w14:paraId="0A032BE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当前，国家和地方的“十五五”规划纲要及专项规划正在加紧编制。我多次讲，规划科学是最大的效益，规划失误是最大的浪费，规划折腾是最大的忌讳。科学编制规划，务必贯彻定位准确、边界清晰、功能互补、统一衔接的要求，坚持科学决策、民主决策、依法决策。地方规划和各有关领域专项规划要与国家整体规划衔接好，体现国家整体规划的精神和要求，同时要因地因事制宜，把需要和可能统一起来，确保定了就做得到、能落地见效。这些年，有的地方和部门在规划编制中存在脱离实际、盲目跟风，层层加码、急躁冒进，简单“外包”、粗制滥造等问题，务必防止和纠正。</w:t>
      </w:r>
    </w:p>
    <w:p w14:paraId="4C26191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三、着力提高党领导经济社会发展能力和水平</w:t>
      </w:r>
    </w:p>
    <w:p w14:paraId="6C5D40A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“十五五”时期目标任务能否顺利完成，党领导经济社会发展能力和水平起着决定性作用，全党要在这方面狠下功夫。</w:t>
      </w:r>
    </w:p>
    <w:p w14:paraId="0EBFD08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一，进一步加强学习。每当重大历史关头，我们党总是号召全党加强学习。当前，科技创新突飞猛进，社会变革广泛深刻，新生事物层出不穷，一些干部素质能力跟不上，出现“本领恐慌”，特别是一遇到复杂局面就束手无策、心里发怵。解决这个问题还是要靠学习。首要的是钻研党的创新理论，吃透党中央大政方针和决策部署，提高政治能力和战略思维能力。要坚持干什么学什么、缺什么补什么，丰富专业知识，提高专业素养。要把读“有字书”和读“无字书”结合起来，多向成功探索学习经验，多向人民群众学习智慧，不断在实践中增强现代化建设本领。</w:t>
      </w:r>
    </w:p>
    <w:p w14:paraId="60AA17F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二，树立和践行正确政绩观。政绩观问题是一个根本性问题，关乎立党为公、执政为民。正确政绩观要求我们坚持从实际出发、按规律办事，通过科学决策和实干苦干，创造经得起实践和历史检验、真正造福人民、得到群众公认的业绩。错误政绩观则是从个人或小团体利益出发，心浮气躁、急功近利、弄虚作假、盲目蛮干，搞“形象工程”、“政绩工程”，留下包袱和隐患，引起人民群众强烈不满。党中央决定今年在全党开展树立和践行正确政绩观学习教育，重点要从党性上找差距、挖根源、强修养，动真碰硬解决突出问题。要引导党员干部特别是领导干部坚持为人民出政绩、以实干出政绩，自觉在追求政绩上杜绝标新立异、好大喜功、花拳绣腿、劳民伤财、新官不理旧账那一套。同时，要完善差异化考核评价体系，提高考评针对性和科学性，防止出现“数字出官、官出数字”的恶性循环。</w:t>
      </w:r>
    </w:p>
    <w:p w14:paraId="7380DE2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三，大力弘扬斗争精神。新征程是新的长征，必须时刻准备进行具有许多新的历史特点的伟大斗争。面对外部打压遏制，面对经济社会发展中的深层次矛盾和问题，面对各种歪风邪气，全党同志特别是领导干部要挺身而出、迎难而上，敢于斗争、善于斗争，扎实储备谋略举措，及时果断消除风险隐患，努力把不利因素转化为克敌制胜的有利条件。各级党组织要在克难关、战风险、迎挑战的实践中锤炼、考验、识别干部，着力培养选拔敢打硬仗、善打胜仗的优秀干部。对那些遇到矛盾就绕道、碰到难题就低头、见到风险就缩身、关键时刻不亮剑的干部，在是非曲直面前模棱两可、当老好人的干部，决不能重用。</w:t>
      </w:r>
    </w:p>
    <w:p w14:paraId="4A67BC6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四，坚定不移惩治腐败。腐败污染政治生态，破坏发展环境，必须严厉惩治。这些年反腐败力度空前、成效显著，但形势依然严峻复杂。必须始终保持反腐败高压态势，一步不停歇、半步不退让，决不能心慈手软。要认真落实二十届中央纪委五次全会精神，一体推进不敢腐、不能腐、不想腐，提高反腐败穿透力，进一步及时发现、准确识别、有效治理各类腐败问题，切实把权力关进制度笼子，着力铲除腐败滋生的土壤和条件。要增强法规制度执行力，立明规矩、破潜规则，防止制度成为“稻草人”。</w:t>
      </w:r>
    </w:p>
    <w:p w14:paraId="1CE6DA22">
      <w:r>
        <w:br w:type="page"/>
      </w:r>
    </w:p>
    <w:p w14:paraId="284B7860">
      <w:pPr>
        <w:spacing w:line="580" w:lineRule="exact"/>
        <w:ind w:left="0" w:leftChars="0" w:firstLine="0" w:firstLineChars="0"/>
        <w:jc w:val="center"/>
        <w:rPr>
          <w:rFonts w:hint="eastAsia" w:ascii="仿宋_GB2312" w:hAnsi="仿宋" w:eastAsia="仿宋_GB2312" w:cs="仿宋_GB2312"/>
          <w:color w:val="000000"/>
          <w:sz w:val="32"/>
          <w:szCs w:val="32"/>
          <w:lang w:eastAsia="zh-CN"/>
        </w:rPr>
      </w:pPr>
      <w:r>
        <w:rPr>
          <w:rFonts w:hint="eastAsia" w:ascii="方正小标宋简体" w:hAnsi="方正小标宋简体" w:eastAsia="方正小标宋简体" w:cs="方正小标宋简体"/>
          <w:color w:val="2C2C2C"/>
          <w:sz w:val="44"/>
          <w:szCs w:val="44"/>
          <w:shd w:val="clear" w:color="auto" w:fill="FFFFFF"/>
        </w:rPr>
        <w:t>《中华人民共和国民族团结进步促进法》</w:t>
      </w:r>
    </w:p>
    <w:p w14:paraId="154C8460">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序  言</w:t>
      </w:r>
    </w:p>
    <w:p w14:paraId="182995A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中国是世界上历史最悠久的国家之一，中华民族是有着五千多年文明史的伟大民族。中国各族人民在长期交往交流交融中，共同开拓了祖国的辽阔疆域，共同缔造了统一的多民族国家，共同书写了辉煌的中国历史，共同创造了灿烂的中华文化，共同培育了伟大的民族精神，凝聚成血脉相融、信念相同、文化相通、经济相依、情感相亲的命运共同体。</w:t>
      </w:r>
    </w:p>
    <w:p w14:paraId="7BA5016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一八四〇年以后，封建的中国逐渐变成半殖民地、半封建的国家。中国各族人民始终坚持国土不可分、国家不可乱、民族不可散、文明不可断的大一统信念，在救亡图存、共御外侮的英勇斗争中，实现了中华民族从自在到自觉的伟大转变。</w:t>
      </w:r>
    </w:p>
    <w:p w14:paraId="47F8EEB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中国共产党是中国工人阶级的先锋队，同时是中国人民和中华民族的先锋队，始终把为中国人民谋幸福、为中华民族谋复兴作为初心使命，团结带领全国各族人民实现了民族独立和人民解放，建立了中华人民共和国，确保各族人民真正获得平等政治权利、共同当家做主人，实现各民族共同团结奋斗、共同繁荣发展，创造性地走出了一条中国特色解决民族问题的正确道路，中华民族面貌发生了历史性巨变。</w:t>
      </w:r>
    </w:p>
    <w:p w14:paraId="30D2173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中国特色社会主义进入新时代，中国共产党坚持把马克思主义民族理论同中国民族问题具体实际相结合、同中华优秀传统文化相结合，把铸牢中华民族共同体意识作为党的民族工作主线、民族地区各项工作的主线，形成了中国共产党关于加强和改进民族工作的重要思想，开辟了马克思主义民族理论中国化时代化新境界，中华民族共同体建设取得历史性成就。</w:t>
      </w:r>
    </w:p>
    <w:p w14:paraId="32F345B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中华民族是各民族凝聚成的多元一体大家庭。民族团结是我国各族人民的生命线。实现中华民族伟大复兴是全体中华儿女的共同追求，维护国家统一、促进民族团结进步是全体中国人民的共同责任。</w:t>
      </w:r>
    </w:p>
    <w:p w14:paraId="61AC3FA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全国各族人民、一切国家机关和武装力量、各政党和各社会团体、各企业事业组织，都要依照宪法和法律，把铸牢中华民族共同体意识、推进中华民族共同体建设作为共同任务，着眼中华民族根本利益和整体利益，以增进共同性为方向，维护、巩固和发展平等团结互助和谐的社会主义民族关系，高质量推进民族团结进步事业，以中华民族大团结促进中国式现代化，为全面建设社会主义现代化国家、全面推进中华民族伟大复兴而团结奋斗。</w:t>
      </w:r>
    </w:p>
    <w:p w14:paraId="5BAE44D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第一章　总  则</w:t>
      </w:r>
    </w:p>
    <w:p w14:paraId="07E272D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第一条　为了促进民族团结进步，铸牢中华民族共同体意识，推进中华民族共同体建设，推动实现中华民族伟大复兴，根据宪法，制定本法。</w:t>
      </w:r>
    </w:p>
    <w:p w14:paraId="4A7CD41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第二条　民族团结进步事业坚持中国共产党的全面领导，高举中国特色社会主义伟大旗帜，坚持马克思列宁主义、毛泽东思想、邓小平理论、“三个代表”重要思想、科学发展观，全面贯彻习近平新时代中国特色社会主义思想，巩固各民族团结奋斗的共同思想政治基础，坚定不移走中国特色解决民族问题的正确道路，为强国建设、民族复兴凝聚力量。</w:t>
      </w:r>
    </w:p>
    <w:p w14:paraId="30D251D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第三条　铸牢中华民族共同体意识，应当引导各族人民牢固树立休戚与共、荣辱与共、生死与共、命运与共的共同体理念，增强中华民族凝聚力。</w:t>
      </w:r>
    </w:p>
    <w:p w14:paraId="51E7B48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第四条　推进中华民族共同体建设，应当统筹经济、政治、文化、社会和生态文明建设，全面实现各民族共同繁荣发展，确保各族人民共同当家做主人，构筑中华民族共有精神家园，促进各民族全方位互嵌和广泛交往交流交融，共同守护人与自然和谐共生的生态家园，推动中华民族成为认同度更高、凝聚力更强的命运共同体。</w:t>
      </w:r>
    </w:p>
    <w:p w14:paraId="7E7D5B9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第五条　中华人民共和国公民在法律面前一律平等。</w:t>
      </w:r>
    </w:p>
    <w:p w14:paraId="790186D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中华人民共和国各民族一律平等。禁止对任何民族的歧视和压迫。</w:t>
      </w:r>
    </w:p>
    <w:p w14:paraId="3BFED93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第六条　中华民族共同体意识是民族团结之本。国家坚持增进共同性、尊重和包容差异性，促进各民族守望相助、和谐共处，维护中华民族大团结。禁止破坏民族团结和制造民族分裂的行为。</w:t>
      </w:r>
    </w:p>
    <w:p w14:paraId="34450C8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第七条　国家推动各民族共同团结奋斗、共同繁荣发展，促进物质文明、政治文明、精神文明、社会文明、生态文明协调发展，全面推进中华民族发展进步。</w:t>
      </w:r>
    </w:p>
    <w:p w14:paraId="1D464C2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第八条　国家坚持和完善民族区域自治制度，维护国家统一和民族团结。</w:t>
      </w:r>
    </w:p>
    <w:p w14:paraId="3CD8DF2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第九条　国家坚持依法治理民族事务，依法保障各族群众合法权益，加强宪法法律宣传教育，增强各族群众的国家意识、公民意识、法治意识，维护社会主义法治的统一、尊严和权威，在法治轨道上推进民族事务治理体系和治理能力现代化。</w:t>
      </w:r>
    </w:p>
    <w:p w14:paraId="71E173B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第十条　中华人民共和国公民有维护国家统一和全国各民族团结的义务，应当维护国家主权、安全、发展利益。</w:t>
      </w:r>
    </w:p>
    <w:p w14:paraId="686CBF0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民族团结进步事业不受外部势力的干涉。坚决反对一切以民族、宗教、人权等借口对中华人民共和国实施污蔑抹黑、遏制打压、渗透破坏等行为。</w:t>
      </w:r>
    </w:p>
    <w:p w14:paraId="0DD3F50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第二章　构筑共有精神家园</w:t>
      </w:r>
    </w:p>
    <w:p w14:paraId="066E01E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第十一条　国家坚持以社会主义核心价值观为引领，深化爱国主义、集体主义、社会主义教育，引导各族群众弘扬以爱国主义为核心的民族精神和以改革创新为核心的时代精神，坚定对伟大祖国、中华民族、中华文化、中国共产党、中国特色社会主义的认同。</w:t>
      </w:r>
    </w:p>
    <w:p w14:paraId="673BBB1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第十二条　国家组织开展中国共产党史、新中国史、改革开放史、社会主义发展史、中华民族发展史宣传教育，引导各族群众牢固树立正确的国家观、历史观、民族观、文化观、宗教观。</w:t>
      </w:r>
    </w:p>
    <w:p w14:paraId="09B7A36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中华人民共和国公民应当增强国家观念，传承和弘扬爱国主义精神，维护国旗、国歌、国徽等国家象征和标志的尊严。</w:t>
      </w:r>
    </w:p>
    <w:p w14:paraId="60305E2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第十三条　国家发展社会主义先进文化，弘扬革命文化，传承中华优秀传统文化，引导各族群众增进中华文化认同，增强中华文化自信。</w:t>
      </w:r>
    </w:p>
    <w:p w14:paraId="7006586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各民族优秀传统文化都是中华文化的组成部分。国家坚持以社会主义先进文化引领各民族优秀传统文化的创造性转化和创新性发展，支持开展中华优秀传统文化的宣传和推广。</w:t>
      </w:r>
    </w:p>
    <w:p w14:paraId="01F893D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各级人民政府应当加强对反映中华民族共同体形成和发展的文物古迹、传统建筑、名城名镇名村、历史街区、传统村落以及非物质文化遗产等各类文化资源的发掘、保护和合理利用。</w:t>
      </w:r>
    </w:p>
    <w:p w14:paraId="126AB18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第十四条　国家树立和突出各民族共有共享的中华文化符号和中华民族形象，依托中华民族的文化和自然遗产等资源，推动中华文明标识体系的构建。</w:t>
      </w:r>
    </w:p>
    <w:p w14:paraId="3F3078F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各级人民政府应当鼓励和支持在公共设施、规划及建筑设计、景区展陈、地名命名和公众活动等方面，表现和展示中华文化符号和中华民族形象。</w:t>
      </w:r>
    </w:p>
    <w:p w14:paraId="650A922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中华人民共和国公民应当维护中华民族的形象，尊重中华民族形成和发展的历史，不得进行侮辱、贬损和亵渎。</w:t>
      </w:r>
    </w:p>
    <w:p w14:paraId="058C8F7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第十五条　国家全面推广普及国家通用语言文字。任何组织和个人不得妨碍公民学习和使用国家通用语言文字。</w:t>
      </w:r>
    </w:p>
    <w:p w14:paraId="66D5913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学校及其他教育机构以国家通用语言文字为基本的教育教学用语用字。国家推动学前儿童学会普通话、完成义务教育的青少年能够基本掌握国家通用语言文字。</w:t>
      </w:r>
    </w:p>
    <w:p w14:paraId="0253873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国家机关以国家通用语言文字为公务用语用字。依照有关法律规定需要使用少数民族语言文字发布文书的，应当同时提供国家通用语言文字版本和少数民族语言文字版本。</w:t>
      </w:r>
    </w:p>
    <w:p w14:paraId="1618BAD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国家机关、社会团体、企业事业组织和其他社会组织，在公共场合需要同时使用国家通用语言文字和少数民族语言文字的，应当在位置、顺序等方面突出国家通用语言文字。</w:t>
      </w:r>
    </w:p>
    <w:p w14:paraId="3BE52E2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国家尊重和保障少数民族语言文字的学习和使用，推动少数民族语言文字的规范化、标准化和信息化建设，支持少数民族古籍的保护、整理、研究和利用。</w:t>
      </w:r>
    </w:p>
    <w:p w14:paraId="0BA4EF2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第十六条　各级各类学校及其他教育机构应当将铸牢中华民族共同体意识的要求贯穿教育全过程，融入课堂教学、社会实践、主题教育和网络教育相结合的教育体系。</w:t>
      </w:r>
    </w:p>
    <w:p w14:paraId="67D63AD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各级各类学校及其他教育机构应当按照国家有关规定使用国家统编教材。教育行政部门应当在教材的编写、审核中落实铸牢中华民族共同体意识的要求。</w:t>
      </w:r>
    </w:p>
    <w:p w14:paraId="1342068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国务院教育行政、民族工作等部门组织编写有关中华民族共同体的系列教材或者读本。</w:t>
      </w:r>
    </w:p>
    <w:p w14:paraId="3BBBD0F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第十七条　国家推动中国自主的中华民族共同体史料体系、话语体系、理论体系建设，支持高等学校、科研机构等单位加强对中华民族共同体重大基础性问题的研究，阐释中华民族和中华文明多元一体格局的历史与内涵，揭示中华民族形成和发展的道理、学理、哲理。</w:t>
      </w:r>
    </w:p>
    <w:p w14:paraId="28CF732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国家支持中华民族共同体理论研究人才的培养，优化学科专业设置和布局，推进学科体系建设，加强中华民族共同体研究机构建设。</w:t>
      </w:r>
    </w:p>
    <w:p w14:paraId="0F170E1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国家支持中华民族共同体学术交流平台建设，推动中外学术界、民间团体和智库开展交流合作。</w:t>
      </w:r>
    </w:p>
    <w:p w14:paraId="16B2932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第十八条　国家将铸牢中华民族共同体意识教育纳入国民教育、干部教育、社会教育体系。</w:t>
      </w:r>
    </w:p>
    <w:p w14:paraId="1898BEC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各级人民政府应当充分利用中华优秀传统文化资源、红色资源和体现中国特色社会主义建设成就的各类资源，因地制宜采取多种形式，广泛开展铸牢中华民族共同体意识教育。</w:t>
      </w:r>
    </w:p>
    <w:p w14:paraId="018860D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第十九条　报刊、广播、电视等新闻媒体和出版单位、网络服务提供者应当开展有关铸牢中华民族共同体意识、推进中华民族共同体建设的宣传报道、成就展示等工作。</w:t>
      </w:r>
    </w:p>
    <w:p w14:paraId="4E241B2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国家推进国际传播能力建设，支持开展对外人文交流，阐释中华民族历史和中华民族共同体理论，宣传中华民族共同体建设的实践和成就，促进世界更好了解和认识中华民族和中华文化，推动人类文明交流互鉴。</w:t>
      </w:r>
    </w:p>
    <w:p w14:paraId="6B7F8E2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第二十条　各级人民政府应当推动将铸牢中华民族共同体意识的要求融入家庭、家教和家风建设。</w:t>
      </w:r>
    </w:p>
    <w:p w14:paraId="717E858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未成年人的父母或者其他监护人应当依法履行家庭教育责任，教育和引导未成年人热爱中国共产党、热爱祖国、热爱人民、热爱中华民族，树立中华民族一家亲的观念，不得向未成年人灌输不利于民族团结进步的观念。</w:t>
      </w:r>
    </w:p>
    <w:p w14:paraId="1045C2C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第二十一条　国家支持香港特别行政区、澳门特别行政区开展中华民族历史、中华文化和国情教育，引导香港特别行政区同胞、澳门特别行政区同胞自觉维护国家主权、安全、发展利益。</w:t>
      </w:r>
    </w:p>
    <w:p w14:paraId="76D5386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国家促进两岸经济文化交流合作，深化两岸各领域融合发展，增进台湾同胞对中华民族的归属感、认同感、荣誉感，推动两岸同胞共同传承弘扬中华文化，增强同属中华民族、同是中国人的认识。</w:t>
      </w:r>
    </w:p>
    <w:p w14:paraId="535762C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国家加强同海外侨胞的联系交流，支持海外侨胞弘扬中华文化、促进中外文化交流合作。</w:t>
      </w:r>
    </w:p>
    <w:p w14:paraId="68F5493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第三章　促进交往交流交融</w:t>
      </w:r>
    </w:p>
    <w:p w14:paraId="3AB13AB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第二十二条　县级以上人民政府应当统筹经济社会发展规划和公共资源配置，推进互嵌式社区环境建设，完善各族群众共居共学、共建共享、共事共乐的社会条件。</w:t>
      </w:r>
    </w:p>
    <w:p w14:paraId="615656F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第二十三条　县级以上地方人民政府应当将铸牢中华民族共同体意识的要求纳入城市规划、建设、治理和服务全过程，因地制宜完善友好型、包容性、融合式的城市民族工作政策措施。</w:t>
      </w:r>
    </w:p>
    <w:p w14:paraId="5270EE3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地方各级人民政府应当根据当地实际情况，在城乡建设、人口管理、住房政策、就业创业、社会服务等方面采取具体措施，促进各民族团结融合。</w:t>
      </w:r>
    </w:p>
    <w:p w14:paraId="5FAD011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地方各级人民政府应当组织和引导各族群众共同参与社区建设、社区治理、社区活动，支持有关单位和组织提供社会服务，促进各族群众和谐融居。</w:t>
      </w:r>
    </w:p>
    <w:p w14:paraId="6A5E5D2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第二十四条　县级以上人民政府应当加强民族地区之间、民族地区与其他地区之间人口流动服务平台的共建和信息的共享，增强协作能力，提高跨区域政务服务的便利化水平。</w:t>
      </w:r>
    </w:p>
    <w:p w14:paraId="27C97EE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第二十五条　县级以上人民政府应当依法保障民族地区之间、民族地区与其他地区之间跨区域就业创业公民的合法权益，支持开展法律法规和政策、国家通用语言文字、职业技能等方面的培训，开展职业指导、职业介绍等服务。</w:t>
      </w:r>
    </w:p>
    <w:p w14:paraId="4AAB9A4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第二十六条　国务院教育行政部门和省级人民政府应当支持民族地区和其他地区高等学校双向跨区域招生，加强人才培养的协作。</w:t>
      </w:r>
    </w:p>
    <w:p w14:paraId="1FC81C0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国务院教育行政部门和县级以上地方人民政府应当鼓励和支持民族地区和其他地区教师开展交流。</w:t>
      </w:r>
    </w:p>
    <w:p w14:paraId="63DEEA4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各级各类学校及其他教育机构应当结合学校和学生的特点，促进各族学生共同学习、共同生活、共同成长进步。</w:t>
      </w:r>
    </w:p>
    <w:p w14:paraId="3BF3650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第二十七条　各级人民政府应当支持学校、群团组织和其他社会组织，利用中华民族共同体形成和发展的历史文化资源，开展青少年跨区域社会实践、研学游学和参观考察等交流活动，增强民族自豪感和自信心。</w:t>
      </w:r>
    </w:p>
    <w:p w14:paraId="25C12DE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第二十八条　各级人民政府应当鼓励和支持志愿者和志愿服务组织，在各类志愿服务活动中促进各族群众的交流合作和友爱互助。</w:t>
      </w:r>
    </w:p>
    <w:p w14:paraId="0604AD7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第二十九条　国家增进各民族文化互鉴融通，鼓励各民族互相欣赏优秀传统文化、互相学习语言文字。各级人民政府应当支持文化工作者和有关单位，创作和展示具有中华文化底蕴、体现各民族交往交流交融的文艺作品。</w:t>
      </w:r>
    </w:p>
    <w:p w14:paraId="1D69099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各级人民政府应当支持图书馆、博物馆、文化馆（站）、纪念馆、美术馆、科技馆、工人文化宫、青少年宫等公共文化服务单位，开展反映中华民族历史和国家繁荣发展等方面内容的展示和交流活动。</w:t>
      </w:r>
    </w:p>
    <w:p w14:paraId="5E8FAE7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各级人民政府应当依托中华民族丰富的文化、体育等各类资源，鼓励和支持举办各族群众喜闻乐见、共同参与的中华民族传统节日、民俗文化、体育赛事等交流活动。</w:t>
      </w:r>
    </w:p>
    <w:p w14:paraId="07AC123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第三十条　国家发挥旅游业在促进各民族交往交流交融方面的积极作用，推进文化和旅游深度融合发展，开发有利于弘扬中华文化的旅游线路和文化创意产品。</w:t>
      </w:r>
    </w:p>
    <w:p w14:paraId="7C9BD75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县级以上人民政府民族工作部门应当会同文化和旅游、文物等部门，依托中华民族共同体理论和史料，规范展陈展示、讲解等内容。</w:t>
      </w:r>
    </w:p>
    <w:p w14:paraId="51A665B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第三十一条　国家支持利用互联网、大数据、人工智能等现代技术手段开展交流活动，鼓励和引导网络产品、服务的提供者制作、传播体现中华民族大团结的作品和信息，营造有利于铸牢中华民族共同体意识的和谐网络环境。任何组织和个人不得以文字、图片和音视频等方式，制作和传播含有民族仇恨、民族歧视等破坏民族团结进步内容的信息。</w:t>
      </w:r>
    </w:p>
    <w:p w14:paraId="5F678A4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网络运营者应当加强对其用户发布的信息的管理，发现含有前款规定的破坏民族团结进步内容的信息的，应当依法立即停止传输该信息，采取消除等处置措施，防止信息扩散，保存有关记录，并向有关主管部门报告。</w:t>
      </w:r>
    </w:p>
    <w:p w14:paraId="36D4BCC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第四章　推动共同繁荣发展</w:t>
      </w:r>
    </w:p>
    <w:p w14:paraId="6D603CA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第三十二条　国家贯彻新发展理念，支持民族地区全面深化改革开放、全面融入国家发展战略、提升自我发展能力，加快民族地区高质量发展，推进各民族共同富裕，推动各民族共同迈向社会主义现代化。</w:t>
      </w:r>
    </w:p>
    <w:p w14:paraId="650C756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第三十三条　县级以上人民政府及其有关部门制定和实施经济社会发展领域的规划计划、政策措施，应当有利于铸牢中华民族共同体意识、推进中华民族共同体建设，有利于维护国家统一、反对分裂，有利于改善民生、凝聚人心。</w:t>
      </w:r>
    </w:p>
    <w:p w14:paraId="6D35949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第三十四条　国家促进区域协调发展，完善区域一体化发展机制和差别化区域支持政策，健全对口支援、东西部协作等帮扶协作机制。</w:t>
      </w:r>
    </w:p>
    <w:p w14:paraId="1CACD71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国家支持民族地区结合区域主体功能定位，统筹发展和安全，在维护国家边疆安全、资源能源安全、粮食安全和生态安全等方面担起使命责任、充分发挥作用。</w:t>
      </w:r>
    </w:p>
    <w:p w14:paraId="12154C9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国家支持民族地区发挥自身优势，服务构建以国内大循环为主体、国内国际双循环相互促进的新发展格局，深度融入高质量共建“一带一路”。</w:t>
      </w:r>
    </w:p>
    <w:p w14:paraId="18058AA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第三十五条　国务院有关部门和县级以上地方人民政府应当加强交通、能源、水利、信息、物流等基础设施建设，推进民族地区与其他地区之间的互联互通。</w:t>
      </w:r>
    </w:p>
    <w:p w14:paraId="681F2DB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第三十六条　国家建设现代化产业体系，因地制宜发展新质生产力，有序推进区域间的产业合作和利益共享机制建设，支持民族地区在优化区域产业链和供应链布局、推进全国统一大市场建设中充分发挥作用。</w:t>
      </w:r>
    </w:p>
    <w:p w14:paraId="0AC8875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国务院有关部门和县级以上地方人民政府应当支持民族地区立足资源禀赋并利用现代科学技术，发展农林牧渔业、农副食品加工业、纺织业、文化旅游业，以及传统工艺、传统医药等特色优势产业，发展壮大新型农村集体经济，推进乡村全面振兴和城乡融合发展。</w:t>
      </w:r>
    </w:p>
    <w:p w14:paraId="0B2F3F0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第三十七条　国务院有关部门和县级以上地方人民政府应当推动就业、教育、医疗等方面公共服务资源的合理配置，增强基本公共服务均衡性和可及性，促进民族地区各级各类教育协调发展，提高民族地区公共服务保障能力。</w:t>
      </w:r>
    </w:p>
    <w:p w14:paraId="70F3835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第三十八条　国务院有关部门和县级以上地方人民政府应当统筹优化农业、生态、城镇等各类空间布局，加强民族地区的生态环境保护和自然资源的可持续利用，引导各族群众共同维护中华民族永续发展的生态空间。</w:t>
      </w:r>
    </w:p>
    <w:p w14:paraId="011D792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第三十九条　国务院有关部门和边境地区县级以上地方人民政府应当统筹推进兴边富民、稳边固边，鼓励支援边境地区建设，推进基础设施和公共服务设施建设，改善边境村落人居环境和生产生活条件。</w:t>
      </w:r>
    </w:p>
    <w:p w14:paraId="2FE01AE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国务院有关部门和边境地区县级以上地方人民政府应当加强沿边城镇体系建设，健全开发开放政策，推进开发开放平台和产业平台设施建设，增强产业支撑能力，支持边境贸易，发展边境旅游，鼓励跨境经济合作。</w:t>
      </w:r>
    </w:p>
    <w:p w14:paraId="207875D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第四十条　国家加强时代新风新貌的培育，推进公民道德建设，开展群众性法治宣传教育和科学技术普及，推动移风易俗，倡导文明进步的新风尚，引导各族群众在生活交往、婚丧嫁娶等活动中自觉遵守法律法规、遵循公序良俗。</w:t>
      </w:r>
    </w:p>
    <w:p w14:paraId="04CE2C0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国家保护公民婚姻自由。任何组织和个人不得以民族身份、风俗习惯、宗教信仰等为由干涉婚姻自由。</w:t>
      </w:r>
    </w:p>
    <w:p w14:paraId="3167A74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第五章　保障与监督</w:t>
      </w:r>
    </w:p>
    <w:p w14:paraId="04A7FB1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第四十一条　坚持和完善党委统一领导、政府依法管理、统一战线工作部门牵头协调、民族工作部门履职尽责、各部门通力合作、全社会共同参与的民族工作格局，健全民族工作协调机制。</w:t>
      </w:r>
    </w:p>
    <w:p w14:paraId="11837C7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中央统一战线工作部门、国务院民族工作部门负责全国铸牢中华民族共同体意识、促进民族团结进步等工作的统筹协调和督促落实。地方各级统一战线工作部门、民族工作部门负责本地区铸牢中华民族共同体意识、促进民族团结进步等工作的协调推动、组织实施和督促落实。</w:t>
      </w:r>
    </w:p>
    <w:p w14:paraId="3310680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第四十二条　中央和国家机关各部门、地方各机关各部门在各自职责范围内开展铸牢中华民族共同体意识、促进民族团结进步工作。各机关对在本单位内发生的破坏民族团结进步的行为应当及时予以制止。</w:t>
      </w:r>
    </w:p>
    <w:p w14:paraId="487DE82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公职人员在履行职责和日常生活中，应当发挥铸牢中华民族共同体意识、促进民族团结进步的模范带头作用。</w:t>
      </w:r>
    </w:p>
    <w:p w14:paraId="03811D0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第四十三条　各级人民代表大会和县级以上人民代表大会常务委员会依照法定职权，在各项工作中落实铸牢中华民族共同体意识、推进中华民族共同体建设的要求。</w:t>
      </w:r>
    </w:p>
    <w:p w14:paraId="3358095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第四十四条　工会、共产主义青年团、妇女联合会、工商业联合会、文学艺术界联合会、作家协会、科学技术协会、归国华侨联合会、台湾同胞联谊会、残疾人联合会和其他群团组织，应当发挥各自优势，面向所联系的领域开展铸牢中华民族共同体意识工作，团结所联系的群体为中华民族共同体建设贡献力量。</w:t>
      </w:r>
    </w:p>
    <w:p w14:paraId="14AA66D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第四十五条　企业事业组织应当遵守社会公德，履行社会责任，将铸牢中华民族共同体意识的要求融入业务培训、文化建设等活动中，促进民族团结进步。</w:t>
      </w:r>
    </w:p>
    <w:p w14:paraId="0CC14EB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行业协会、商会、学会和基金会等社会组织，应当将铸牢中华民族共同体意识的要求，体现在行业自律规范、职业道德准则或者组织章程中，结合业务工作促进民族团结进步。</w:t>
      </w:r>
    </w:p>
    <w:p w14:paraId="4E28FEE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第四十六条　宗教团体、宗教院校和宗教活动场所，应当开展铸牢中华民族共同体意识宣传教育，坚持我国宗教中国化方向，引导宗教与社会主义社会相适应，引导宗教教职人员、信教群众弘扬爱国主义传统，促进民族和睦、宗教和顺、社会和谐。</w:t>
      </w:r>
    </w:p>
    <w:p w14:paraId="2D62159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第四十七条　基层人民政府应当对居民委员会、村民委员会开展铸牢中华民族共同体意识工作给予指导、支持和帮助。</w:t>
      </w:r>
    </w:p>
    <w:p w14:paraId="2A8B344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居民委员会、村民委员会应当推动在居民公约、村规民约中体现铸牢中华民族共同体意识的要求，支持和引导各族群众增进团结、互相尊重、互相帮助，促进共同进步。</w:t>
      </w:r>
    </w:p>
    <w:p w14:paraId="032BBC4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第四十八条　军队依照本法和有关法律规定，结合国防活动开展铸牢中华民族共同体意识宣传教育，充分利用自身资源保障中华民族共同体建设，巩固和发展军政军民团结，维护国家统一和安全。</w:t>
      </w:r>
    </w:p>
    <w:p w14:paraId="364031D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第四十九条　国家将铸牢中华民族共同体意识的要求贯穿干部的培养、选拔、使用和管理全过程，加强民族地区干部队伍建设，重视培养和使用少数民族干部。</w:t>
      </w:r>
    </w:p>
    <w:p w14:paraId="5FFB477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国家支持民族地区专业技术人才和高技能人才的培养，推动民族地区之间、民族地区与其他地区之间的干部和人才交流，引导干部和人才向民族地区基层流动。</w:t>
      </w:r>
    </w:p>
    <w:p w14:paraId="31C95F3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第五十条　县级以上人民政府应当将铸牢中华民族共同体意识、促进民族团结进步工作纳入国民经济和社会发展规划及年度计划，将相关工作经费列入预算。</w:t>
      </w:r>
    </w:p>
    <w:p w14:paraId="0EE4C4D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县级以上人民政府财政部门依法开展资金使用等情况的指导和监督。</w:t>
      </w:r>
    </w:p>
    <w:p w14:paraId="7269EBE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第五十一条　国家将民族事务纳入共建共治共享的社会治理机制，加强组织协调和基层治理力量，强化科技支撑，提升社会治理效能。</w:t>
      </w:r>
    </w:p>
    <w:p w14:paraId="3F8558F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第五十二条　国务院有关部门和地方各级人民政府应当贯彻总体国家安全观，健全民族领域重大事项请示报告制度，加强对民族领域重大风险隐患的排查、识别、评估、预警和处置，提升防范化解风险的能力，维护国家安全和社会稳定。</w:t>
      </w:r>
    </w:p>
    <w:p w14:paraId="29A79F1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第五十三条　地方各级人民政府和有关机关应当加强矛盾纠纷预防和化解能力建设，发挥多元化纠纷解决机制的作用，准确认定纠纷的性质，依法处理和化解纠纷，维护民族团结。任何组织和个人不得以民族身份、风俗习惯、宗教信仰等为由，故意引发或者激化矛盾，扰乱公共秩序。</w:t>
      </w:r>
    </w:p>
    <w:p w14:paraId="3EA02ED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第五十四条　公民对破坏民族团结进步的行为有权进行投诉和举报，对国家机关及其工作人员不履行或者不正确履行铸牢中华民族共同体意识、促进民族团结进步法定职责的行为有权进行检举。</w:t>
      </w:r>
    </w:p>
    <w:p w14:paraId="7FC3BB9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违反本法规定，破坏民族团结进步，损害国家利益或者社会公共利益的，人民检察院可以依法提起公益诉讼。</w:t>
      </w:r>
    </w:p>
    <w:p w14:paraId="2A35A6F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第五十五条　开展民族团结进步示范创建工作，应当突出铸牢中华民族共同体意识的要求。</w:t>
      </w:r>
    </w:p>
    <w:p w14:paraId="5FC6291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对在民族团结进步事业中做出突出贡献的集体和个人，按照国家有关规定给予表彰、奖励。</w:t>
      </w:r>
    </w:p>
    <w:p w14:paraId="0A57CE1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第五十六条　每年9月的第四周为民族团结进步宣传周，国家通过多种形式集中开展铸牢中华民族共同体意识宣传教育活动。</w:t>
      </w:r>
    </w:p>
    <w:p w14:paraId="248C20D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第六章　法律责任</w:t>
      </w:r>
    </w:p>
    <w:p w14:paraId="5635B15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第五十七条　国家机关及其工作人员不履行或者不正确履行本法规定职责的，或者对本法第五十八条、第五十九条、第六十条、第六十一条规定的违法行为未及时予以制止并依法予以处理的，由其主管部门或者有关机关责令改正；造成不良后果或者影响的，对负有责任的领导人员和直接责任人员依法给予处分；构成犯罪的，依法追究刑事责任。</w:t>
      </w:r>
    </w:p>
    <w:p w14:paraId="36422EF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第五十八条　任何组织和个人违反本法有关规定，破坏民族团结进步的，由县级以上人民政府有关部门按照职责及时予以制止、责令改正，并依法给予处罚。构成违反治安管理行为的，由公安机关依法给予治安管理处罚；构成犯罪的，依法追究刑事责任。</w:t>
      </w:r>
    </w:p>
    <w:p w14:paraId="122B8C8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第五十九条　任何组织和个人以民族身份为由实施就业歧视、拒绝提供商品或者服务，或者实施法律法规禁止的其他歧视行为的，由县级以上民族工作、人力资源和社会保障、市场监管等有关部门按照职责责令改正；造成不良后果或者影响的，予以警告或者通报批评。法律法规另有处罚规定的，从其规定。</w:t>
      </w:r>
    </w:p>
    <w:p w14:paraId="261B3D1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第六十条　社会团体、企业事业组织和其他社会组织对在本单位内发生的破坏民族团结进步的行为，应当及时予以制止；未及时制止，造成不良后果或者影响的，由上级机关或者有关主管部门予以警告或者通报批评，并对直接负责的主管人员和其他直接责任人员依法追究法律责任。</w:t>
      </w:r>
    </w:p>
    <w:p w14:paraId="2B7870C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第六十一条　网络运营者违反本法规定，未履行管理责任的，由网信、电信、公安、国家安全、新闻出版、广播电视等有关主管部门按照职责责令改正；拒不改正或者情节严重的，依法给予处罚。</w:t>
      </w:r>
    </w:p>
    <w:p w14:paraId="1D25201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第六十二条　组织、策划、实施暴力恐怖活动、民族分裂活动或者宗教极端活动，构成犯罪的，依法追究刑事责任。</w:t>
      </w:r>
    </w:p>
    <w:p w14:paraId="5DA5A49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煽动或者资助实施前款行为，构成犯罪的，依法追究刑事责任。</w:t>
      </w:r>
    </w:p>
    <w:p w14:paraId="2C8B7FF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第六十三条　中华人民共和国境外的组织和个人，针对中华人民共和国实施破坏民族团结进步、制造民族分裂行为的，依法追究法律责任。</w:t>
      </w:r>
    </w:p>
    <w:p w14:paraId="34F408C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第七章　附  则</w:t>
      </w:r>
    </w:p>
    <w:p w14:paraId="7D645F3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第六十四条　省、自治区、直辖市和设区的市、自治州人民代表大会及其常务委员会，可以结合当地实际情况，制定促进民族团结进步的地方性法规。</w:t>
      </w:r>
    </w:p>
    <w:p w14:paraId="3B8A72C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第六十五条　本法自2026年7月1日起施行。</w:t>
      </w:r>
    </w:p>
    <w:p w14:paraId="30328E79">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br w:type="page"/>
      </w:r>
    </w:p>
    <w:p w14:paraId="078DAB59">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80" w:lineRule="exact"/>
        <w:jc w:val="center"/>
        <w:textAlignment w:val="auto"/>
        <w:outlineLvl w:val="2"/>
        <w:rPr>
          <w:rFonts w:hint="default" w:ascii="仿宋_GB2312" w:hAnsi="仿宋" w:eastAsia="仿宋_GB2312" w:cs="宋体"/>
          <w:kern w:val="0"/>
          <w:sz w:val="32"/>
          <w:szCs w:val="32"/>
          <w:lang w:val="en-US" w:eastAsia="zh-CN" w:bidi="ar-SA"/>
        </w:rPr>
      </w:pPr>
      <w:r>
        <w:rPr>
          <w:rFonts w:hint="eastAsia" w:ascii="方正小标宋简体" w:hAnsi="方正小标宋简体" w:eastAsia="方正小标宋简体" w:cs="方正小标宋简体"/>
          <w:color w:val="000000"/>
          <w:kern w:val="2"/>
          <w:sz w:val="44"/>
          <w:szCs w:val="44"/>
          <w:lang w:val="en-US" w:eastAsia="zh-CN" w:bidi="ar-SA"/>
        </w:rPr>
        <w:t>《全民阅读促进条例》</w:t>
      </w:r>
    </w:p>
    <w:p w14:paraId="33FCCA4D">
      <w:pPr>
        <w:spacing w:line="580" w:lineRule="exact"/>
        <w:jc w:val="center"/>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第一章　总　　则</w:t>
      </w:r>
    </w:p>
    <w:p w14:paraId="3EC0163C">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第一条　为了促进全民阅读，推进书香社会建设，增强全民族思想道德素质和科学文化素养，提高全社会文明程度，推动建设社会主义文化强国，制定本条例。</w:t>
      </w:r>
    </w:p>
    <w:p w14:paraId="30267194">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第二条　全民阅读促进工作坚持中国共产党的领导，坚持以习近平新时代中国特色社会主义思想为指导，贯彻落实习近平文化思想，坚持以人民为中心，坚定文化自信，发展社会主义先进文化，弘扬革命文化，传承中华优秀传统文化。</w:t>
      </w:r>
    </w:p>
    <w:p w14:paraId="2F56439E">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全民阅读促进工作坚持以社会主义核心价值观为引领，传播有益于公民全面发展和社会文明进步的科学文化知识，激发公民阅读兴趣，培养公民阅读习惯，增强公民阅读能力，提升公民阅读质量，形成全社会爱读书、读好书、善读书的浓厚氛围。</w:t>
      </w:r>
    </w:p>
    <w:p w14:paraId="57D79416">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第三条　全民阅读促进工作由党委领导、政府主导、社会力量参与，按照公益性、基本性、均等性、便利性的要求，构建全民覆盖、普惠高效的全民阅读促进体系，涵育文明风尚，厚植家国情怀，增强实现中华民族伟大复兴的精神力量。</w:t>
      </w:r>
    </w:p>
    <w:p w14:paraId="23596A7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第四条　国家加强全民阅读促进工作。</w:t>
      </w:r>
    </w:p>
    <w:p w14:paraId="074FA227">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县级以上地方人民政府应当加强对本行政区域内全民阅读促进工作的统筹协调。</w:t>
      </w:r>
    </w:p>
    <w:p w14:paraId="130ED8CD">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第五条　国家新闻出版主管部门负责全国全民阅读促进工作。国务院有关部门在各自职责范围内负责相关全民阅读促进工作。</w:t>
      </w:r>
    </w:p>
    <w:p w14:paraId="35FC61B3">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县级以上地方新闻出版主管部门负责本行政区域内全民阅读促进工作。县级以上地方人民政府有关部门在各自职责范围内负责相关全民阅读促进工作。</w:t>
      </w:r>
    </w:p>
    <w:p w14:paraId="71653140">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第六条　国家新闻出版主管部门会同国务院有关部门制定全民阅读促进工作方案，明确全民阅读促进工作的目标、任务、措施等内容。</w:t>
      </w:r>
    </w:p>
    <w:p w14:paraId="11330382">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县级以上地方新闻出版主管部门会同同级有关部门根据实际情况制定本行政区域的全民阅读促进工作实施方案。</w:t>
      </w:r>
    </w:p>
    <w:p w14:paraId="2A36D90C">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第七条　县级以上人民政府应当结合实际情况将全民阅读促进工作所需经费纳入本级预算，完善阅读服务体系，创造良好阅读环境，提高阅读服务效能。</w:t>
      </w:r>
    </w:p>
    <w:p w14:paraId="4FB47B3C">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第八条　工会、共产主义青年团、妇女联合会、文学艺术界联合会、作家协会、科学技术协会、残疾人联合会等群团组织结合自身特点开展全民阅读促进工作。</w:t>
      </w:r>
    </w:p>
    <w:p w14:paraId="0D8A5856">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第九条　国家支持和引导丰富出版品种，优化出版结构，提高出版质量，推出更多思想精深、艺术精湛、制作精良的优秀出版物，加大全民阅读优质内容供给。</w:t>
      </w:r>
    </w:p>
    <w:p w14:paraId="2357F11F">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第十条　对在全民阅读促进工作中做出突出贡献的单位和个人，按照国家有关规定予以表彰。</w:t>
      </w:r>
    </w:p>
    <w:p w14:paraId="2B770F82">
      <w:pPr>
        <w:spacing w:line="580" w:lineRule="exact"/>
        <w:jc w:val="center"/>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第二章　全民阅读推广</w:t>
      </w:r>
    </w:p>
    <w:p w14:paraId="006993E9">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第十一条　国家鼓励开展内容健康向上、展现文化底蕴、形式丰富多样的全民阅读推广活动，倡导将全民阅读推广活动与各地区各行业特色相结合，增强吸引力、提高参与度、注重实效性。</w:t>
      </w:r>
    </w:p>
    <w:p w14:paraId="005BC225">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第十二条　县级以上新闻出版主管部门会同同级有关部门加强全民阅读推广工作，组织开展全民阅读推广活动，培育全民阅读活动品牌。</w:t>
      </w:r>
    </w:p>
    <w:p w14:paraId="4A3DD7E7">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县级以上新闻出版主管部门应当组织开展全民阅读公益宣传，倡导公民多读经典、提升精神境界，引导公民树立终身阅读理念。</w:t>
      </w:r>
    </w:p>
    <w:p w14:paraId="0363DB93">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第十三条　每年4月第四周为全民阅读活动周。</w:t>
      </w:r>
    </w:p>
    <w:p w14:paraId="055B9FE9">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第十四条　国家新闻出版等主管部门按照各自职责做好党的创新理论、哲学社会科学、文学艺术、科学技术等方面优秀出版物推介工作，引导公民阅读优质内容。</w:t>
      </w:r>
    </w:p>
    <w:p w14:paraId="109E3604">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第十五条　从事全民阅读推广应当具备相应领域的专业能力，推广优质阅读内容，弘扬社会主义核心价值观。</w:t>
      </w:r>
    </w:p>
    <w:p w14:paraId="4F13CD3B">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第十六条　报刊出版单位、通讯社、广播电台、电视台、新闻网站等新闻媒体应当通过新闻报道、专题栏目（节目）、公益广告等方式，宣传优秀出版物和全民阅读先进典型，推广全民阅读活动，营造全民阅读氛围。</w:t>
      </w:r>
    </w:p>
    <w:p w14:paraId="1C8523E8">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第十七条　国家鼓励促进全民阅读的新技术、新载体、新设施等开发与应用，支持利用信息技术开展全民阅读推广活动，扩大全民阅读推广活动影响力。</w:t>
      </w:r>
    </w:p>
    <w:p w14:paraId="0106C457">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第十八条　县级以上人民政府应当按照国家有关规定，在规范和引导的基础上支持社会力量开展全民阅读推广活动。</w:t>
      </w:r>
    </w:p>
    <w:p w14:paraId="19E41D81">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社会力量开展全民阅读推广活动，应当接受县级以上新闻出版主管部门的指导、监督。</w:t>
      </w:r>
    </w:p>
    <w:p w14:paraId="78D36CF4">
      <w:pPr>
        <w:spacing w:line="580" w:lineRule="exact"/>
        <w:jc w:val="center"/>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第三章　全民阅读服务</w:t>
      </w:r>
    </w:p>
    <w:p w14:paraId="7DF53C3B">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第十九条　县级以上地方人民政府应当根据基本公共文化服务有关要求，加强相关场所、设施统筹利用，科学合理规划全民阅读设施建设，有计划地设置覆盖城乡、实用便利、服务高效的全民阅读设施。</w:t>
      </w:r>
    </w:p>
    <w:p w14:paraId="2F465971">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全民阅读设施主要包括政府或者社会力量举办的向公众提供阅读服务的公共图书馆、新时代文明实践中心（所、站）、工人文化宫、青少年宫、妇女儿童活动中心、老年人活动中心、乡镇（街道）和村（社区）基层综合性文化服务中心、社区图书室、农家（职工）书屋、公共阅报栏（屏）、公共数字阅读终端等场所和设备。</w:t>
      </w:r>
    </w:p>
    <w:p w14:paraId="41ED0486">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第二十条　全民阅读设施管理单位应当根据全民阅读设施的功能、特点，向公众提供阅读、借阅、阅读指导、阅读能力培训等服务，公示服务项目，改善服务条件，提高服务水平。公共图书馆应当免费向公众开放阅览室、自习室，配备书桌、座椅，提供相关阅读服务。</w:t>
      </w:r>
    </w:p>
    <w:p w14:paraId="6D106868">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全民阅读设施管理单位应当按照国家规定的标准，配置和更新必需的服务内容和设备，加强全民阅读设施经常性维护管理工作，保障全民阅读设施的正常运行和使用。</w:t>
      </w:r>
    </w:p>
    <w:p w14:paraId="1C519185">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符合条件的全民阅读设施应当按照国家有关规定免费或者优惠向公众开放，公示开放时间；有条件的全民阅读设施可以在国家法定节假日、休息日和学校寒暑假期间适当延长开放时间。</w:t>
      </w:r>
    </w:p>
    <w:p w14:paraId="6150BA7C">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全民阅读设施管理单位应当建立健全安全管理制度，依法配备安全保护设备和人员，保障全民阅读设施和公众活动安全。</w:t>
      </w:r>
    </w:p>
    <w:p w14:paraId="57E39682">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第二十一条　新建、改建和扩建居民住宅区配套建设的公共文化设施应当包括全民阅读设施，为居民提供阅读服务。</w:t>
      </w:r>
    </w:p>
    <w:p w14:paraId="2DD28287">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第二十二条　任何单位和个人不得擅自拆除全民阅读设施，不得擅自改变全民阅读设施功能、用途或者妨碍其正常运行。因城乡建设确需拆除或者改变功能、用途的，应当依法重建、改建全民阅读设施。</w:t>
      </w:r>
    </w:p>
    <w:p w14:paraId="52D180F8">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第二十三条　国家鼓励车站、机场、港口客运站、游客中心、宾馆、银行、商场、医院等公共服务机构和场所设立相应的阅读设施，支持在有条件的飞机、轮船、火车等公共交通工具上提供便利可及的阅读服务。</w:t>
      </w:r>
    </w:p>
    <w:p w14:paraId="105EE45A">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公园、旅游景区的管理单位可以根据自身条件，安排适宜的阅读设施。</w:t>
      </w:r>
    </w:p>
    <w:p w14:paraId="3A4FC5E4">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第二十四条　国家鼓励机关、学校、企业事业单位等结合自身条件和实际需要，通过设置图书馆、阅览室、报刊架、阅报栏（屏）等，提供多种形式的阅读服务。</w:t>
      </w:r>
    </w:p>
    <w:p w14:paraId="6B363984">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第二十五条　县级以上人民政府根据实际情况，采取政策措施支持实体书店发展；鼓励实体书店改善阅读条件、开展阅读活动，发挥全民阅读服务功能。</w:t>
      </w:r>
    </w:p>
    <w:p w14:paraId="38340B19">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第二十六条　国家支持数字阅读与传统阅读相结合，推动优质数字阅读内容供给，提升数字阅读便利性和满意度。</w:t>
      </w:r>
    </w:p>
    <w:p w14:paraId="6028DEE2">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数字阅读服务提供者应当加强数字阅读内容管理，推送优质数字阅读内容，营造健康向上的数字阅读环境。</w:t>
      </w:r>
    </w:p>
    <w:p w14:paraId="4C027438">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第二十七条　国家鼓励和支持与全民阅读促进相关的文化产业高质量发展；鼓励和支持社会力量参与建设公共阅读空间，开展旧书交换流通，创新阅读服务模式，丰富全民阅读场景。</w:t>
      </w:r>
    </w:p>
    <w:p w14:paraId="3A1F0F18">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国家鼓励和支持社会力量依法通过兴办实体、资助项目、赞助活动、提供设施、捐赠出版物等多种方式，参与提供阅读服务。</w:t>
      </w:r>
    </w:p>
    <w:p w14:paraId="0AD6EC5A">
      <w:pPr>
        <w:spacing w:line="580" w:lineRule="exact"/>
        <w:jc w:val="center"/>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第四章　全民阅读保障</w:t>
      </w:r>
    </w:p>
    <w:p w14:paraId="4571D40E">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第二十八条　国家加强全民阅读保障，扩大全民阅读覆盖面，重点扶助农村地区、革命老区、民族地区、边疆地区、欠发达地区的全民阅读，促进全民阅读均衡协调发展。</w:t>
      </w:r>
    </w:p>
    <w:p w14:paraId="50C553D1">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第二十九条　国家新闻出版主管部门会同国务院有关部门制定少年儿童阅读计划，针对少年儿童的心智发展水平、认知理解能力推广阶梯阅读，开展与其阅读特点和规律相适应的阅读指导活动。</w:t>
      </w:r>
    </w:p>
    <w:p w14:paraId="2CCA0168">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出版单位应当根据阶梯阅读的要求，有针对性地出版适宜不同年龄段少年儿童阅读的出版物。</w:t>
      </w:r>
    </w:p>
    <w:p w14:paraId="578254EA">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政府设立的公共图书馆应当设置少年儿童阅览区域，根据少年儿童的特点配备相应的专业人员，开展面向少年儿童的阅读指导。</w:t>
      </w:r>
    </w:p>
    <w:p w14:paraId="49903E0F">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第三十条　未成年人的父母或者其他监护人应当发挥言传身教作用，开展力所能及的家庭阅读、亲子阅读等，帮助未成年人养成良好阅读习惯。</w:t>
      </w:r>
    </w:p>
    <w:p w14:paraId="1F72978E">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第三十一条　幼儿园应当为幼儿提供适宜的读物，创设良好的阅读环境条件，培养幼儿阅读兴趣和阅读习惯。</w:t>
      </w:r>
    </w:p>
    <w:p w14:paraId="4828DA7D">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第三十二条　中小学校应当按照素质教育的要求，加强书香校园建设，加大阅读在教学计划中的分量，开设阅读课程，开展阅读辅导，组织校园阅读活动，帮助学生养成阅读习惯，并加强对教师的阅读指导培训，提高教师的阅读指导能力。</w:t>
      </w:r>
    </w:p>
    <w:p w14:paraId="7FF5870C">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第三十三条　高等学校应当将阅读作为重要的教育教学方式，组织学生开展多种形式的阅读活动，鼓励学生拓展阅读内容，丰富学生精神世界，提高学生综合素养。</w:t>
      </w:r>
    </w:p>
    <w:p w14:paraId="0926BF8D">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第三十四条　国家新闻出版主管部门会同国务院有关部门制定乡村阅读计划。县级以上地方新闻出版主管部门会同同级有关部门强化农村阅读促进工作职责，增加农村阅读内容供给，优化农村阅读环境条件，提高农村阅读服务效能，加强农村妇女儿童阅读服务保障，推动城乡基本公共文化服务均等化，丰富农村地区精神生活。</w:t>
      </w:r>
    </w:p>
    <w:p w14:paraId="7845215C">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面向农村提供的出版物应当符合农村特点和需求，提高针对性和时效性。</w:t>
      </w:r>
    </w:p>
    <w:p w14:paraId="374315D7">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第三十五条　国家提高各民族群众使用国家通用语言文字阅读的能力，支持民族地区开展使用国家通用语言文字的阅读活动，促进民族团结进步，铸牢中华民族共同体意识。</w:t>
      </w:r>
    </w:p>
    <w:p w14:paraId="533A9EF2">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第三十六条　国家将书香城市、书香村镇作为精神文明建设重要内容，持续涵育全社会阅读风尚，推进城市文明建设和文明乡风建设。</w:t>
      </w:r>
    </w:p>
    <w:p w14:paraId="03543148">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第三十七条　国家鼓励为阅读障碍者提供有声、大字、盲文、电子等无障碍格式版本的出版物，支持全民阅读无障碍设施建设。</w:t>
      </w:r>
    </w:p>
    <w:p w14:paraId="135AD5CA">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残疾人服务机构应当为残疾人提供必要阅读辅助设施和相应服务。</w:t>
      </w:r>
    </w:p>
    <w:p w14:paraId="560D02C1">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第三十八条　全民阅读设施管理单位应当考虑老年人阅读需求和特点，提供适老阅读内容，优化适老服务标准，为老年人提供阅读便利。</w:t>
      </w:r>
    </w:p>
    <w:p w14:paraId="6F92A814">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有条件的老年大学（学校）、为老服务机构等应当开展老年人阅读活动，提高阅读服务水平。</w:t>
      </w:r>
    </w:p>
    <w:p w14:paraId="0A6073B8">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第三十九条　国家鼓励开展全民阅读研究，指导开展公民阅读状况调查，支持开展全民阅读国际交流合作。</w:t>
      </w:r>
    </w:p>
    <w:p w14:paraId="6EA48B36">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第四十条　通过公益性社会组织或者县级以上人民政府及其部门捐赠财产用于全民阅读服务的，依法享受税收优惠。</w:t>
      </w:r>
    </w:p>
    <w:p w14:paraId="661D758A">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第四十一条　县级以上新闻出版主管部门会同同级有关部门依法开展阅读活动监管，优化阅读环境。</w:t>
      </w:r>
    </w:p>
    <w:p w14:paraId="42F020B2">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任何单位和个人不得在阅读活动中损害国家利益、社会公共利益、他人合法权益或者公民身心健康。</w:t>
      </w:r>
    </w:p>
    <w:p w14:paraId="118287B8">
      <w:pPr>
        <w:spacing w:line="580" w:lineRule="exact"/>
        <w:jc w:val="center"/>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第五章　法律责任</w:t>
      </w:r>
    </w:p>
    <w:p w14:paraId="1DE52221">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第四十二条　违反本条例规定，地方各级人民政府和县级以上有关部门及其工作人员未履行全民阅读促进工作职责，侵占、挪用全民阅读经费，或者有其他滥用职权、玩忽职守、徇私舞弊行为的，由其上级机关或者监察机关责令限期改正；情节严重的，对负有责任的领导人员和直接责任人员依法给予处分。</w:t>
      </w:r>
    </w:p>
    <w:p w14:paraId="52DAF42D">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第四十三条　违反本条例规定，全民阅读设施管理单位未按要求向公众开放，未公示服务项目、开放时间等事项，未建立安全管理制度或者未配备安全保护设备和人员，开展功能、用途不符的服务活动的，由其主管部门责令限期改正；造成严重后果的，对负有责任的领导人员和直接责任人员依法给予处分。</w:t>
      </w:r>
    </w:p>
    <w:p w14:paraId="01CC2DB3">
      <w:pPr>
        <w:spacing w:line="580" w:lineRule="exact"/>
        <w:ind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第四十四条　违反本条例规定，损害他人民事权益的，依法承担民事责任；构成违反治安管理行为的，依法给予治安管理处罚；构成犯罪的，依法追究刑事责任。</w:t>
      </w:r>
    </w:p>
    <w:p w14:paraId="1A3F4F0B">
      <w:pPr>
        <w:spacing w:line="580" w:lineRule="exact"/>
        <w:jc w:val="center"/>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第六章　附　　则</w:t>
      </w:r>
    </w:p>
    <w:p w14:paraId="0D779F3A">
      <w:pPr>
        <w:spacing w:line="580" w:lineRule="exact"/>
        <w:ind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kern w:val="2"/>
          <w:sz w:val="32"/>
          <w:szCs w:val="32"/>
          <w:lang w:val="en-US" w:eastAsia="zh-CN" w:bidi="ar-SA"/>
        </w:rPr>
        <w:t>第四十五条　本条例自2026年2月1日起施行。</w:t>
      </w:r>
    </w:p>
    <w:p w14:paraId="59C1C480">
      <w:r>
        <w:br w:type="page"/>
      </w:r>
    </w:p>
    <w:p w14:paraId="2AB9A3DF">
      <w:pPr>
        <w:widowControl/>
        <w:shd w:val="clear" w:color="auto" w:fill="FFFFFF"/>
        <w:spacing w:line="580" w:lineRule="exact"/>
        <w:ind w:left="0" w:leftChars="0" w:firstLine="0" w:firstLineChars="0"/>
        <w:jc w:val="center"/>
        <w:outlineLvl w:val="2"/>
        <w:rPr>
          <w:rFonts w:hint="eastAsia" w:ascii="方正小标宋简体" w:hAnsi="方正小标宋简体" w:eastAsia="方正小标宋简体" w:cs="方正小标宋简体"/>
          <w:color w:val="000000"/>
          <w:kern w:val="2"/>
          <w:sz w:val="44"/>
          <w:szCs w:val="44"/>
          <w:lang w:val="en-US" w:eastAsia="zh-CN" w:bidi="ar-SA"/>
        </w:rPr>
      </w:pPr>
      <w:r>
        <w:rPr>
          <w:rFonts w:hint="eastAsia" w:ascii="方正小标宋简体" w:hAnsi="方正小标宋简体" w:eastAsia="方正小标宋简体" w:cs="方正小标宋简体"/>
          <w:color w:val="000000"/>
          <w:kern w:val="2"/>
          <w:sz w:val="44"/>
          <w:szCs w:val="44"/>
          <w:lang w:val="en-US" w:eastAsia="zh-CN" w:bidi="ar-SA"/>
        </w:rPr>
        <w:t>中共中央办公厅 国务院办公厅关于加强新就业群体服务管理的意见</w:t>
      </w:r>
    </w:p>
    <w:p w14:paraId="175660F4">
      <w:pPr>
        <w:widowControl/>
        <w:shd w:val="clear" w:color="auto" w:fill="FFFFFF"/>
        <w:spacing w:line="580" w:lineRule="exact"/>
        <w:ind w:left="0" w:leftChars="0" w:firstLine="0" w:firstLineChars="0"/>
        <w:jc w:val="center"/>
        <w:outlineLvl w:val="2"/>
        <w:rPr>
          <w:rFonts w:hint="default"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来源：新华社  发布时间：2026-04-26</w:t>
      </w:r>
    </w:p>
    <w:p w14:paraId="730FA7D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新就业群体是社会主义劳动者的重要组成部分，是经济社会发展不可或缺的重要力量。当前我国新兴领域迅速发展，尤其是以互联网平台为支撑的新业态大量涌现，聚集了规模庞大的新就业群体。为加强新就业群体服务管理，经党中央、国务院同意，现提出如下意见。</w:t>
      </w:r>
    </w:p>
    <w:p w14:paraId="1837894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一、总体要求</w:t>
      </w:r>
    </w:p>
    <w:p w14:paraId="59598B3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坚持以习近平新时代中国特色社会主义思想为指导，深入贯彻党的二十大和二十届历次全会精神，坚持和加强党的全面领导，坚持以人民为中心，坚持以改革创新为动力，健全工作机制，强化统筹协调，注重综合施策，加强思想政治引领，做好凝聚服务工作，依法维护合法权益，构建和谐劳动关系，提升新就业群体获得感幸福感安全感，引导新就业群体听党话、跟党走，不断巩固党长期执政的阶级基础、群众基础、社会基础。</w:t>
      </w:r>
    </w:p>
    <w:p w14:paraId="5E8F26A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主要目标是：到2027年，上下联动、条块结合、有效协同的工作机制进一步完善，新就业群体党的组织和党的工作全面覆盖，劳动用工逐步规范，从业环境显著改善，合法权益有力保障。再过3至5年，新就业群体服务管理制度更加健全，思想政治引领更加有力，劳动关系更加和谐，从业环境更加友好，合法权益保障更加充分，职业认可度显著提升，新就业群体全面发展取得更为明显的实质性进展。</w:t>
      </w:r>
    </w:p>
    <w:p w14:paraId="131F9AB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二、加强思想政治引领</w:t>
      </w:r>
    </w:p>
    <w:p w14:paraId="3172C26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一）加强新就业群体思想政治工作。坚持不懈用习近平新时代中国特色社会主义思想凝心铸魂，不断增进新就业群体对党的政治认同、思想认同、理论认同、情感认同。结合新就业群体实际情况，开展理想信念教育，开展中国特色社会主义、中国式现代化和实现中华民族伟大复兴的中国梦宣传教育，深化社会主义核心价值观宣传教育，大力弘扬劳动精神、奋斗精神、奉献精神、创造精神、勤俭节约精神。坚持网上网下相结合，探索适合新就业群体特点的学习教育方式。丰富新就业群体文化生活。把解决思想问题与解决实际困难结合起来，增强思想政治工作实效。</w:t>
      </w:r>
    </w:p>
    <w:p w14:paraId="149A7E7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二）提升新就业群体党建工作质效。针对不同类型新就业群体的工作方式、活动范围，发挥属地、企业、行业优势，创新党组织设置和活动方式，持续扩大党的组织覆盖和党的工作覆盖。探索采取流出地流入地相配合、线下线上相结合的方式，加强和改进新就业群体中流动党员教育、管理、监督和服务。完善党组织和党员作用发挥机制，推动党建工作与生产经营、创新创业、社会服务等有机融合。有效发挥工会、共青团、妇联等群团组织桥梁纽带作用，加强对新就业群体的联系服务，延伸党的工作覆盖范围。依托各类阵地和线上平台，探索开展新就业群体党组织活动的有效方式。</w:t>
      </w:r>
    </w:p>
    <w:p w14:paraId="6841813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三）加强正面宣传和激励引导。综合运用新闻媒体、网络平台等加强宣传引导，营造尊重、理解新就业群体的良好社会氛围。发挥典型示范引领作用，深入挖掘并积极宣传新就业群体先进事迹。对作出突出贡献的新就业群体，按照有关规定给予表彰奖励。深入开展新时代岗位建功系列活动，定期举办行业职业技能大赛，提升新就业群体职业荣誉感和认同感。</w:t>
      </w:r>
    </w:p>
    <w:p w14:paraId="6AA2FFF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三、依法维护合法权益</w:t>
      </w:r>
    </w:p>
    <w:p w14:paraId="710532C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四）依法规范用工管理。推动互联网平台企业、快递企业等完善用工管理制度，推广使用适应行业特点、紧贴新就业群体需求的劳动合同、书面协议参考文本，根据用工事实等依法合理确定权利义务。规范和加强新就业群体入职管理，严格执行培训上岗制度。发挥企业总部作用，压实合作企业、加盟企业及网点站点等责任，加强对新就业群体不文明从业行为的规制约束。完善安全管理制度，保障新就业群体劳动安全和职业健康。</w:t>
      </w:r>
    </w:p>
    <w:p w14:paraId="085BDF3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五）强化合法权益保障。督促互联网平台企业、快递企业等根据工作任务、劳动强度等合理确定新就业群体劳动报酬，及时足额支付。保障新就业群体休息权益，加强恶劣天气等特殊情形下的劳动保护。畅通企业内部诉求表达渠道，完善纠纷处理机制，公平合理处置投诉申诉，保护各方正当权益。建立健全涉新就业群体权益重要事项常态化协商恳谈机制，协商结果通过适当形式向新就业群体公开。依法依规查处不合理收费抽佣、不公平分配流量，以及滥用市场支配地位等违法违规行为。把新就业群体合法权益保障纳入企业社会责任评价体系，支持相关社会组织推动促进行业自律。</w:t>
      </w:r>
    </w:p>
    <w:p w14:paraId="441EBEF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六）加强互联网平台算法治理。督促互联网平台企业切实履行社会责任，规范算法，提高透明度，保障新就业群体对算法规则的知情权、参与权、选择权。优化调整算法规则，充分听取工会、新就业群体代表等意见，合理确定分配规则、计价规则、时长预估等。定期审核、评估、验证算法机理和应用结果，严格执行算法备案制度。注重应用人工智能、物联网等创新技术优化算法。依法开展算法安全评估和监督检查工作。</w:t>
      </w:r>
    </w:p>
    <w:p w14:paraId="261EF7B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七）完善监督管理。加强行业运行监测，完善从业信息发布制度，引导新就业群体形成合理收入和待遇预期。综合整治“内卷式”竞争，严防损害新就业群体合法权益。依法加强新就业群体个人隐私、个人信息安全保护。加强金融监管，进一步规范涉新就业群体经营性贷款管理。坚决打击涉新就业群体欺诈、骗贷等违法犯罪活动。</w:t>
      </w:r>
    </w:p>
    <w:p w14:paraId="57C7332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四、加大关爱力度</w:t>
      </w:r>
    </w:p>
    <w:p w14:paraId="0196A60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八）提高公共服务水平。推行由常住地提供基本公共服务，结合实际逐步推动相关公共服务随人走。健全符合新就业群体特点的社会保障制度体系，完善社会保险关系转移接续机制。扩大职业伤害保障试点，建立健全职业伤害保障制度。做好职业病防治工作。做好跨省异地就医直接结算服务。稳步推进新就业群体参加住房公积金制度。加强职业技能培训，完善职业技能等级认定和职称评审政策，畅通职业发展渠道。做好新就业群体中残疾人服务工作。按规定对生活困难的新就业群体给予相应社会救助，为工作中意外伤亡的个人及其家属提供帮扶。加强社会心理服务，发挥社会工作专业人员等作用，缓解新就业群体职业焦虑。探索通过向社会组织或其他承接主体购买服务等方式，为新就业群体提供相关服务。</w:t>
      </w:r>
    </w:p>
    <w:p w14:paraId="727FA08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九）营造和谐友好从业环境。推进社区、商圈、楼宇、园区、交通枢纽、公路服务区、网络直播间等友好场景建设。加强党群服务中心、新时代文明实践中心（所、站）、工会驿站、青年之家、妇女之家、司机之家等统筹使用和运行维护管理，完善服务网络。结合实际协调帮助解决新就业群体住宿、餐食、停车、道路通行等问题。加强相关企业网点站点与乡镇（街道）、村（社区）工作联系，发挥站长、队长等骨干作用，促进新就业群体与村（居）民、物业服务人员、保安员、商家货主等加强交流沟通。建立健全乡镇（街道）、村（社区）牵头的多方协商机制，加强对新就业群体的关爱服务和尊重支持，着力提高新就业群体融入感归属感。</w:t>
      </w:r>
    </w:p>
    <w:p w14:paraId="4BAB1C1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十）及时回应关切。发挥党组织、行业管理和业务监管部门、群团组织、互联网平台企业、快递企业，以及行业协会商会等多方作用，收集反映新就业群体集中诉求，推动及时解决合理诉求。依托政务服务便民热线等，推动跨部门、跨地域、政企协同办理，着力解决高频诉求和共性问题。坚持和发展新时代“枫桥经验”，创新完善矛盾化解机制，强化源头治理。加大劳动保障监察执法力度，依法及时有效维护新就业群体劳动保障权益。健全劳动争议协商调解工作机制，加强一站式调解，完善新就业群体劳动争议裁判规则。</w:t>
      </w:r>
    </w:p>
    <w:p w14:paraId="0A90A8F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五、促进社会融入</w:t>
      </w:r>
    </w:p>
    <w:p w14:paraId="068D798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十一）展示良好形象。突出涵养职业操守、培育职业精神，引导新就业群体爱岗敬业、奉献社会。倡导新就业群体自觉遵守社会交往、公共场所中的行为规范，展现文明素养。着力增强新就业群体的法治意识、诚信意识和责任意识，培养健康理性心态，引导新就业群体自尊自信、积极向上。教育引导新就业群体在网络空间尊德守法、文明互动、理性表达，自觉维护良好网络秩序。</w:t>
      </w:r>
    </w:p>
    <w:p w14:paraId="78FFF0F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十二）引导参与社会治理。建立健全工作机制和激励机制，发挥新就业群体特点优势，调动新就业群体参与社会治理积极性主动性。鼓励引导新就业群体参与基层治理和志愿服务。支持新就业群体依法参与行业治理，有序反映合理诉求，发挥好社会监督作用，推动互联网平台企业等不断完善运营模式、提升服务水平。</w:t>
      </w:r>
    </w:p>
    <w:p w14:paraId="0F9A81E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六、加强组织实施</w:t>
      </w:r>
    </w:p>
    <w:p w14:paraId="505206A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pPr>
      <w:r>
        <w:rPr>
          <w:rFonts w:hint="eastAsia" w:ascii="仿宋_GB2312" w:hAnsi="仿宋" w:eastAsia="仿宋_GB2312" w:cs="宋体"/>
          <w:color w:val="000000"/>
          <w:kern w:val="0"/>
          <w:sz w:val="32"/>
          <w:szCs w:val="32"/>
          <w:highlight w:val="none"/>
          <w:lang w:val="en-US" w:eastAsia="zh-CN"/>
        </w:rPr>
        <w:t>各地区各有关部门要在党中央集中统一领导下，结合实际抓好本意见贯彻落实。各级党委和政府要加强组织领导，及时研究解决新就业群体服务管理工作中的重点难点问题。构建党委领导、党委社会工作部门指导推动、行业管理和业务监管部门具体推动、相关部门协同配合、属地管理的工作格局。落实人员力量、阵地资源、经费等方面保障。加强前瞻性研究和实践探索，加快推进新就业群体服务管理相关法律法规和制度建设。</w:t>
      </w:r>
      <w:r>
        <w:rPr>
          <w:rFonts w:hint="eastAsia" w:ascii="仿宋_GB2312" w:hAnsi="仿宋" w:eastAsia="仿宋_GB2312" w:cs="宋体"/>
          <w:color w:val="000000"/>
          <w:kern w:val="0"/>
          <w:sz w:val="32"/>
          <w:szCs w:val="32"/>
          <w:lang w:val="en-US" w:eastAsia="zh-CN"/>
        </w:rPr>
        <w:br w:type="page"/>
      </w:r>
    </w:p>
    <w:p w14:paraId="3D271C91">
      <w:pPr>
        <w:widowControl/>
        <w:shd w:val="clear" w:color="auto" w:fill="FFFFFF"/>
        <w:spacing w:line="580" w:lineRule="exact"/>
        <w:jc w:val="center"/>
        <w:outlineLvl w:val="3"/>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pPr>
      <w:r>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t>中央宣传部、全国总工会联合发布2026年</w:t>
      </w:r>
    </w:p>
    <w:p w14:paraId="5850EF21">
      <w:pPr>
        <w:widowControl/>
        <w:shd w:val="clear" w:color="auto" w:fill="FFFFFF"/>
        <w:spacing w:line="580" w:lineRule="exact"/>
        <w:jc w:val="center"/>
        <w:outlineLvl w:val="3"/>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pPr>
      <w:r>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t>“最美职工”</w:t>
      </w:r>
    </w:p>
    <w:p w14:paraId="2B019300">
      <w:pPr>
        <w:spacing w:line="580" w:lineRule="exact"/>
        <w:ind w:left="0" w:leftChars="0" w:firstLine="0" w:firstLineChars="0"/>
        <w:jc w:val="center"/>
        <w:rPr>
          <w:rFonts w:hint="default"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来源：新华网  发布时间：2026-04-30</w:t>
      </w:r>
    </w:p>
    <w:p w14:paraId="05250A5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为深入学习贯彻习近平总书记关于工人阶级和工会工作的重要论述，大力弘扬劳模精神、劳动精神、工匠精神，营造劳动最光荣、劳动最崇高、劳动最伟大、劳动最美丽的社会氛围，在“五一”国际劳动节来临之际，中央宣传部、全国总工会向全社会发布2026年“最美职工”先进事迹。</w:t>
      </w:r>
    </w:p>
    <w:p w14:paraId="4FBCD0B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高丰、肖素枝、楼雅佳、肖冬样、邓述东、吴琦、杨平原、拉毛叶忠、马丛、桑南才等10位同志光荣入选。他们有的潜心攻关人工智能、新型材料，以创新赋能产业转型升级；有的扎根泥土探索农技革新，为乡村振兴增添动力；有的胸怀大爱情暖童心，倾情呵护特殊儿童成长；有的传承发展非遗技艺，带动乡亲就业致富；有的常年坚守深山密林，精心守护珍稀鸟类种群；有的翻山岭、战风浪，保障边海疆通信畅通；有的努力提升服务技能，细致周到满足群众所需……他们坚守初心、躬身奋斗、默默奉献、成就不凡，生动唱响了“社会主义是干出来的，幸福是奋斗出来的”时代主旋律。</w:t>
      </w:r>
    </w:p>
    <w:p w14:paraId="6F6273A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广大职工群众表示，美好生活不会从天而降，一切幸福都需要靠辛勤的劳动来创造。要以“最美职工”为榜样，立足本职岗位，把小事做精、把难事做实、把平凡工作干出彩，在新征程上始终以奋斗姿态展现劳动之美。</w:t>
      </w:r>
    </w:p>
    <w:p w14:paraId="2B0C0CD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default" w:ascii="仿宋_GB2312" w:hAnsi="仿宋" w:eastAsia="仿宋_GB2312" w:cs="宋体"/>
          <w:color w:val="000000"/>
          <w:kern w:val="0"/>
          <w:sz w:val="32"/>
          <w:szCs w:val="32"/>
          <w:lang w:val="en-US" w:eastAsia="zh-CN"/>
        </w:rPr>
        <w:t>据悉，2026年“最美职工”发布仪式专题节目将于近期播出。</w:t>
      </w:r>
      <w:r>
        <w:rPr>
          <w:rFonts w:hint="default" w:ascii="仿宋_GB2312" w:hAnsi="仿宋" w:eastAsia="仿宋_GB2312" w:cs="宋体"/>
          <w:color w:val="000000"/>
          <w:kern w:val="0"/>
          <w:sz w:val="32"/>
          <w:szCs w:val="32"/>
          <w:lang w:val="en-US" w:eastAsia="zh-CN"/>
        </w:rPr>
        <w:br w:type="page"/>
      </w:r>
    </w:p>
    <w:p w14:paraId="3DC50A19">
      <w:pPr>
        <w:widowControl/>
        <w:spacing w:line="580" w:lineRule="exact"/>
        <w:jc w:val="center"/>
        <w:outlineLvl w:val="0"/>
        <w:rPr>
          <w:rFonts w:hint="eastAsia" w:ascii="方正小标宋简体" w:hAnsi="方正小标宋简体" w:eastAsia="方正小标宋简体" w:cs="方正小标宋简体"/>
          <w:color w:val="2C2C2C"/>
          <w:sz w:val="36"/>
          <w:szCs w:val="36"/>
          <w:shd w:val="clear" w:color="auto" w:fill="FFFFFF"/>
          <w:lang w:eastAsia="zh-CN"/>
        </w:rPr>
      </w:pPr>
      <w:r>
        <w:rPr>
          <w:rFonts w:hint="eastAsia" w:ascii="方正小标宋简体" w:hAnsi="方正小标宋简体" w:eastAsia="方正小标宋简体" w:cs="方正小标宋简体"/>
          <w:color w:val="2C2C2C"/>
          <w:sz w:val="36"/>
          <w:szCs w:val="36"/>
          <w:shd w:val="clear" w:color="auto" w:fill="FFFFFF"/>
          <w:lang w:eastAsia="zh-CN"/>
        </w:rPr>
        <w:t>省委常委会会议强调</w:t>
      </w:r>
    </w:p>
    <w:p w14:paraId="55145D45">
      <w:pPr>
        <w:widowControl/>
        <w:spacing w:line="580" w:lineRule="exact"/>
        <w:jc w:val="center"/>
        <w:outlineLvl w:val="0"/>
        <w:rPr>
          <w:rFonts w:hint="eastAsia" w:ascii="方正小标宋简体" w:hAnsi="方正小标宋简体" w:eastAsia="方正小标宋简体" w:cs="方正小标宋简体"/>
          <w:color w:val="2C2C2C"/>
          <w:sz w:val="44"/>
          <w:szCs w:val="44"/>
          <w:shd w:val="clear" w:color="auto" w:fill="FFFFFF"/>
          <w:lang w:eastAsia="zh-CN"/>
        </w:rPr>
      </w:pPr>
      <w:r>
        <w:rPr>
          <w:rFonts w:hint="eastAsia" w:ascii="方正小标宋简体" w:hAnsi="方正小标宋简体" w:eastAsia="方正小标宋简体" w:cs="方正小标宋简体"/>
          <w:color w:val="2C2C2C"/>
          <w:sz w:val="44"/>
          <w:szCs w:val="44"/>
          <w:shd w:val="clear" w:color="auto" w:fill="FFFFFF"/>
          <w:lang w:eastAsia="zh-CN"/>
        </w:rPr>
        <w:t>认认真真扎扎实实整改突出问题 以整改整治成效检验学习教育实效</w:t>
      </w:r>
    </w:p>
    <w:p w14:paraId="68F9425F">
      <w:pPr>
        <w:widowControl/>
        <w:spacing w:line="580" w:lineRule="exact"/>
        <w:jc w:val="center"/>
        <w:outlineLvl w:val="0"/>
        <w:rPr>
          <w:rFonts w:hint="eastAsia" w:ascii="方正小标宋简体" w:hAnsi="方正小标宋简体" w:eastAsia="方正小标宋简体" w:cs="方正小标宋简体"/>
          <w:color w:val="2C2C2C"/>
          <w:sz w:val="44"/>
          <w:szCs w:val="44"/>
          <w:shd w:val="clear" w:color="auto" w:fill="FFFFFF"/>
          <w:lang w:eastAsia="zh-CN"/>
        </w:rPr>
      </w:pPr>
      <w:r>
        <w:rPr>
          <w:rFonts w:hint="eastAsia" w:ascii="方正小标宋简体" w:hAnsi="方正小标宋简体" w:eastAsia="方正小标宋简体" w:cs="方正小标宋简体"/>
          <w:color w:val="000000"/>
          <w:kern w:val="0"/>
          <w:sz w:val="36"/>
          <w:szCs w:val="36"/>
          <w:lang w:val="en-US" w:eastAsia="zh-CN"/>
        </w:rPr>
        <w:t>梁言顺主持并讲话</w:t>
      </w:r>
    </w:p>
    <w:p w14:paraId="5261A7A2">
      <w:pPr>
        <w:spacing w:line="580" w:lineRule="exact"/>
        <w:ind w:left="0" w:leftChars="0" w:firstLine="0" w:firstLineChars="0"/>
        <w:jc w:val="center"/>
        <w:rPr>
          <w:rFonts w:hint="default" w:ascii="仿宋_GB2312" w:hAnsi="仿宋" w:eastAsia="仿宋_GB2312" w:cs="仿宋_GB2312"/>
          <w:color w:val="000000"/>
          <w:sz w:val="32"/>
          <w:szCs w:val="32"/>
          <w:lang w:val="en-US" w:eastAsia="zh-CN"/>
        </w:rPr>
      </w:pPr>
      <w:r>
        <w:rPr>
          <w:rFonts w:hint="eastAsia" w:ascii="楷体" w:hAnsi="楷体" w:eastAsia="楷体" w:cs="楷体"/>
          <w:kern w:val="2"/>
          <w:sz w:val="32"/>
          <w:szCs w:val="32"/>
          <w:lang w:val="en-US" w:eastAsia="zh-CN" w:bidi="ar-SA"/>
        </w:rPr>
        <w:t>来源：安徽新闻网  发布时间：2026-05-02</w:t>
      </w:r>
    </w:p>
    <w:p w14:paraId="7346F5A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4月30日上午，省委常委会召开会议，研究审</w:t>
      </w:r>
      <w:bookmarkStart w:id="0" w:name="_GoBack"/>
      <w:bookmarkEnd w:id="0"/>
      <w:r>
        <w:rPr>
          <w:rFonts w:hint="default" w:ascii="仿宋_GB2312" w:hAnsi="仿宋" w:eastAsia="仿宋_GB2312" w:cs="仿宋_GB2312"/>
          <w:color w:val="000000"/>
          <w:sz w:val="32"/>
          <w:szCs w:val="32"/>
          <w:lang w:val="en-US" w:eastAsia="zh-CN"/>
        </w:rPr>
        <w:t>议全省树立和践行正确政绩观学习教育集中整治工作方案以及省委、省人大常委会、省政府、省政协领导班子树立和践行正确政绩观学习教育整改整治台账，部署安排全省整改整治工作。省委书记梁言顺主持会议并讲话，强调要深入学习贯彻习近平总书记关于树立和践行正确政绩观的重要论述和考察安徽重要讲话精神，认认真真、扎扎实实整改突出问题，以整改整治成效检验学习教育实效。</w:t>
      </w:r>
    </w:p>
    <w:p w14:paraId="5A5F5C4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会议指出，整改整治是开展学习教育的重要内容，要提高政治站位，切实增强责任感和紧迫感，聚焦中央部署及省委安排，扎实开展新官不理旧账、弄虚作假、盲目蛮干、群众身边不正之风和腐败问题、信访积案等突出问题集中整治，对政绩观偏差突出问题来一次彻底的大扫除。</w:t>
      </w:r>
    </w:p>
    <w:p w14:paraId="791164A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会议强调，解决问题必须下真功、使实劲，要以不等不靠、“马上就改”的态度，奔着问题去、盯着问题改。要强化精准思维、发扬务实作风，对能立即改的问题，集中发力、靶向施治、尽早见效；对情况较为复杂、需要集中攻坚的问题，盯住不放、一抓到底。要坚持“当下改”和“长久立”相结合，上下联动抓整改整治，进一步扎紧制度笼子。要把整改整治问题同为群众办实事、解难题结合起来，以绣花功夫把工作做扎实、做到位，努力让群众可感可及。</w:t>
      </w:r>
    </w:p>
    <w:p w14:paraId="22FB1D5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会议强调，整改整治要从领导机关和领导干部抓起、改起，各级党委（党组）要切实履行主体责任，“一把手”要履行好第一责任人责任，班子其他成员要抓好分管领域、分管部门有关问题整改整治。省级层面学习教育工作专班、省委各督导组从一开始就要加强审核把关、督促指导，动真碰硬、真刀真枪。对学习教育期间边学边犯、边纠边犯或整改整治不力、失职渎职等问题，要严肃查处，抓典型抓现行抓通报，以强烈震慑推动问题改彻底、改到位、见实效。</w:t>
      </w:r>
    </w:p>
    <w:p w14:paraId="60FAF7A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br w:type="page"/>
      </w:r>
    </w:p>
    <w:p w14:paraId="2BF58C2E">
      <w:pPr>
        <w:spacing w:line="580" w:lineRule="exact"/>
        <w:ind w:left="0" w:leftChars="0" w:firstLine="0" w:firstLineChars="0"/>
        <w:jc w:val="center"/>
        <w:rPr>
          <w:rFonts w:hint="eastAsia" w:ascii="方正小标宋简体" w:hAnsi="方正小标宋简体" w:eastAsia="方正小标宋简体" w:cs="方正小标宋简体"/>
          <w:color w:val="000000"/>
          <w:kern w:val="0"/>
          <w:sz w:val="40"/>
          <w:szCs w:val="40"/>
          <w:lang w:val="en-US" w:eastAsia="zh-CN"/>
        </w:rPr>
      </w:pPr>
      <w:r>
        <w:rPr>
          <w:rFonts w:hint="eastAsia" w:ascii="方正小标宋简体" w:hAnsi="方正小标宋简体" w:eastAsia="方正小标宋简体" w:cs="方正小标宋简体"/>
          <w:color w:val="000000"/>
          <w:kern w:val="0"/>
          <w:sz w:val="36"/>
          <w:szCs w:val="36"/>
          <w:lang w:val="en-US" w:eastAsia="zh-CN"/>
        </w:rPr>
        <w:t>梁言顺在省委理论学习中心组学习会议上强调</w:t>
      </w:r>
    </w:p>
    <w:p w14:paraId="6BFD7D68">
      <w:pPr>
        <w:spacing w:line="580" w:lineRule="exact"/>
        <w:ind w:left="0" w:leftChars="0" w:firstLine="0" w:firstLineChars="0"/>
        <w:jc w:val="center"/>
        <w:rPr>
          <w:rFonts w:hint="eastAsia" w:ascii="方正小标宋简体" w:hAnsi="方正小标宋简体" w:eastAsia="方正小标宋简体" w:cs="方正小标宋简体"/>
          <w:color w:val="000000"/>
          <w:kern w:val="0"/>
          <w:sz w:val="44"/>
          <w:szCs w:val="44"/>
          <w:lang w:val="en-US" w:eastAsia="zh-CN"/>
        </w:rPr>
      </w:pPr>
      <w:r>
        <w:rPr>
          <w:rFonts w:hint="eastAsia" w:ascii="方正小标宋简体" w:hAnsi="方正小标宋简体" w:eastAsia="方正小标宋简体" w:cs="方正小标宋简体"/>
          <w:color w:val="000000"/>
          <w:kern w:val="0"/>
          <w:sz w:val="44"/>
          <w:szCs w:val="44"/>
          <w:lang w:val="en-US" w:eastAsia="zh-CN"/>
        </w:rPr>
        <w:t>持续推动习近平总书记重要讲话精神落地落实 奋力谱写中国式现代化安徽篇章</w:t>
      </w:r>
    </w:p>
    <w:p w14:paraId="2E8EABFF">
      <w:pPr>
        <w:spacing w:line="580" w:lineRule="exact"/>
        <w:ind w:left="0" w:leftChars="0" w:firstLine="0" w:firstLineChars="0"/>
        <w:jc w:val="center"/>
        <w:rPr>
          <w:rFonts w:hint="eastAsia" w:ascii="仿宋_GB2312" w:hAnsi="仿宋" w:eastAsia="仿宋_GB2312" w:cs="宋体"/>
          <w:color w:val="000000"/>
          <w:kern w:val="0"/>
          <w:sz w:val="24"/>
          <w:szCs w:val="24"/>
          <w:lang w:val="en-US" w:eastAsia="zh-CN"/>
        </w:rPr>
      </w:pPr>
      <w:r>
        <w:rPr>
          <w:rFonts w:hint="eastAsia" w:ascii="方正小标宋简体" w:hAnsi="方正小标宋简体" w:eastAsia="方正小标宋简体" w:cs="方正小标宋简体"/>
          <w:color w:val="000000"/>
          <w:kern w:val="0"/>
          <w:sz w:val="36"/>
          <w:szCs w:val="36"/>
          <w:lang w:val="en-US" w:eastAsia="zh-CN"/>
        </w:rPr>
        <w:t>王清宪出席</w:t>
      </w:r>
    </w:p>
    <w:p w14:paraId="71619CDE">
      <w:pPr>
        <w:spacing w:line="580" w:lineRule="exact"/>
        <w:ind w:left="0" w:leftChars="0" w:firstLine="0" w:firstLineChars="0"/>
        <w:jc w:val="center"/>
        <w:rPr>
          <w:rFonts w:hint="default" w:ascii="方正小标宋简体" w:hAnsi="方正小标宋简体" w:eastAsia="方正小标宋简体" w:cs="方正小标宋简体"/>
          <w:kern w:val="2"/>
          <w:sz w:val="44"/>
          <w:szCs w:val="44"/>
          <w:lang w:val="en-US" w:eastAsia="zh-CN" w:bidi="ar-SA"/>
        </w:rPr>
      </w:pPr>
      <w:r>
        <w:rPr>
          <w:rFonts w:hint="eastAsia" w:ascii="楷体" w:hAnsi="楷体" w:eastAsia="楷体" w:cs="楷体"/>
          <w:kern w:val="2"/>
          <w:sz w:val="32"/>
          <w:szCs w:val="32"/>
          <w:lang w:val="en-US" w:eastAsia="zh-CN" w:bidi="ar-SA"/>
        </w:rPr>
        <w:t>来源：安徽新闻网-安徽日报  发布时间：2026-04-25</w:t>
      </w:r>
    </w:p>
    <w:p w14:paraId="766203F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4月24日下午，省委理论学习中心组举行学习会议。省委书记梁言顺主持并讲话，强调要深入学习贯彻习近平总书记2016年考察安徽重要讲话精神，一体学习贯彻习近平总书记2020年、2024年考察安徽和2014年在参加十二届全国人大二次会议安徽代表团审议时的重要讲话精神，扎实开展树立和践行正确政绩观学习教育，持续推动习近平总书记重要讲话精神落地落实，奋力谱写中国式现代化安徽篇章。</w:t>
      </w:r>
    </w:p>
    <w:p w14:paraId="646C667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会上，王清宪、王东伟、张曙光、任清华、常进和合肥市、滁州市、六安市、金寨县负责同志，围绕学习贯彻习近平总书记重要讲话精神作交流发言。省委理论学习中心组其他成员参加会议。</w:t>
      </w:r>
    </w:p>
    <w:p w14:paraId="3B46B8E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梁言顺指出，在习近平总书记重要讲话精神的指引下，全省上下以“人一之我十之、人十之我百之”的劲头奋力往前赶，推动安徽综合实力大幅跃升，发展位势极大提升，民生福祉显著改善，政治生态全面优化。实践充分证明，安徽发展的每一点进步、每一项成就，都是习近平总书记亲切关怀的结果，都是习近平总书记考察安徽重要讲话精神全方位落地转化的结果。</w:t>
      </w:r>
    </w:p>
    <w:p w14:paraId="2DE967E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小标宋简体" w:hAnsi="方正小标宋简体" w:eastAsia="方正小标宋简体" w:cs="方正小标宋简体"/>
          <w:kern w:val="2"/>
          <w:sz w:val="44"/>
          <w:szCs w:val="44"/>
          <w:lang w:val="en-US" w:eastAsia="zh-CN" w:bidi="ar-SA"/>
        </w:rPr>
      </w:pPr>
      <w:r>
        <w:rPr>
          <w:rFonts w:hint="eastAsia" w:ascii="仿宋_GB2312" w:hAnsi="仿宋" w:eastAsia="仿宋_GB2312" w:cs="仿宋_GB2312"/>
          <w:color w:val="000000"/>
          <w:sz w:val="32"/>
          <w:szCs w:val="32"/>
          <w:lang w:val="en-US" w:eastAsia="zh-CN"/>
        </w:rPr>
        <w:t>梁言顺强调，要锤炼坚强党性，在深学细悟党的创新理论上持续下功夫，扎实推进中央巡视反馈问题整改，确保党中央决策部署在安徽落地生根。要保持战略定力，锚定“三地一区”实现新突破和取得“三个新的更大进展”目标，谋划实施具象化、牵动性强的举措，一张蓝图绘到底。要勇于创先争优，以科技创新引领新质生产力发展，巩固拓展经济稳中向好态势，努力取得更多并跑领跑的高质量发展成果。要牢记为民宗旨，认真办好民生实事，深入打好蓝天、碧水、净土保卫战，构建城乡融合发展新格局，切实维护社会和谐稳定。要坚持“三严三实”，把学习党章放在更加突出位置，加强领导班子和干部队伍建设，一体推进不敢腐不能腐不想腐，巩固发展良好政治生态，推动全面从严治党向纵深发展。</w:t>
      </w:r>
    </w:p>
    <w:sectPr>
      <w:pgSz w:w="11906" w:h="16838"/>
      <w:pgMar w:top="1440" w:right="1287" w:bottom="1440" w:left="137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597F72"/>
    <w:rsid w:val="07A36A28"/>
    <w:rsid w:val="0C2B38DA"/>
    <w:rsid w:val="13F473F2"/>
    <w:rsid w:val="1D7743C5"/>
    <w:rsid w:val="1F38206B"/>
    <w:rsid w:val="20766FDC"/>
    <w:rsid w:val="255027C0"/>
    <w:rsid w:val="270311B0"/>
    <w:rsid w:val="3360150F"/>
    <w:rsid w:val="3D5D032A"/>
    <w:rsid w:val="3F3D74FE"/>
    <w:rsid w:val="3F5F3E28"/>
    <w:rsid w:val="417168EE"/>
    <w:rsid w:val="46481C0B"/>
    <w:rsid w:val="4A1F74F2"/>
    <w:rsid w:val="5F4B31C0"/>
    <w:rsid w:val="6A1636A5"/>
    <w:rsid w:val="72AF276D"/>
    <w:rsid w:val="76FD17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6">
    <w:name w:val="Strong"/>
    <w:basedOn w:val="5"/>
    <w:qFormat/>
    <w:uiPriority w:val="0"/>
    <w:rPr>
      <w:b/>
    </w:rPr>
  </w:style>
  <w:style w:type="character" w:styleId="7">
    <w:name w:val="FollowedHyperlink"/>
    <w:basedOn w:val="5"/>
    <w:qFormat/>
    <w:uiPriority w:val="0"/>
    <w:rPr>
      <w:color w:val="005C81"/>
      <w:u w:val="none"/>
    </w:rPr>
  </w:style>
  <w:style w:type="character" w:styleId="8">
    <w:name w:val="Emphasis"/>
    <w:basedOn w:val="5"/>
    <w:qFormat/>
    <w:uiPriority w:val="0"/>
  </w:style>
  <w:style w:type="character" w:styleId="9">
    <w:name w:val="Hyperlink"/>
    <w:basedOn w:val="5"/>
    <w:qFormat/>
    <w:uiPriority w:val="0"/>
    <w:rPr>
      <w:color w:val="005C8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57</Pages>
  <Words>26639</Words>
  <Characters>26767</Characters>
  <Lines>0</Lines>
  <Paragraphs>0</Paragraphs>
  <TotalTime>7</TotalTime>
  <ScaleCrop>false</ScaleCrop>
  <LinksUpToDate>false</LinksUpToDate>
  <CharactersWithSpaces>26933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2026-01-12T01:43:00Z</dcterms:created>
  <dc:creator>Administrator</dc:creator>
  <cp:lastModifiedBy>呼唤君之名</cp:lastModifiedBy>
  <dcterms:modified xsi:type="dcterms:W3CDTF">2026-05-08T04:01:32Z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eyJoZGlkIjoiNDVmYWFiYzYwYjRjNTVhYWRiODRkN2JjODgyMmFiY2UiLCJ1c2VySWQiOiI3NDYyNzM0MjIifQ==</vt:lpwstr>
  </property>
  <property fmtid="{D5CDD505-2E9C-101B-9397-08002B2CF9AE}" pid="4" name="ICV">
    <vt:lpwstr>51D7CB3755104E64A1EC73D522DF41CF_12</vt:lpwstr>
  </property>
</Properties>
</file>