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96D8D">
      <w:pPr>
        <w:widowControl/>
        <w:spacing w:line="580" w:lineRule="exact"/>
        <w:jc w:val="center"/>
        <w:outlineLvl w:val="0"/>
        <w:rPr>
          <w:rFonts w:ascii="微软雅黑" w:hAnsi="微软雅黑" w:eastAsia="微软雅黑" w:cs="宋体"/>
          <w:b/>
          <w:color w:val="auto"/>
          <w:kern w:val="36"/>
          <w:sz w:val="36"/>
          <w:szCs w:val="36"/>
        </w:rPr>
      </w:pPr>
      <w:r>
        <w:rPr>
          <w:rFonts w:hint="eastAsia" w:ascii="方正小标宋简体" w:hAnsi="方正小标宋简体" w:eastAsia="方正小标宋简体" w:cs="方正小标宋简体"/>
          <w:color w:val="auto"/>
          <w:sz w:val="44"/>
          <w:szCs w:val="44"/>
          <w:shd w:val="clear" w:color="auto" w:fill="FFFFFF"/>
        </w:rPr>
        <w:t>习近平：在纪念中国人民抗日战争暨世界反法西斯战争胜利80周年大会上的讲话</w:t>
      </w:r>
    </w:p>
    <w:p w14:paraId="68D7F208">
      <w:pPr>
        <w:pStyle w:val="7"/>
        <w:spacing w:line="580" w:lineRule="exact"/>
        <w:jc w:val="center"/>
        <w:rPr>
          <w:rFonts w:ascii="微软雅黑" w:hAnsi="微软雅黑" w:eastAsia="微软雅黑" w:cs="宋体"/>
          <w:b/>
          <w:color w:val="auto"/>
          <w:kern w:val="0"/>
          <w:sz w:val="24"/>
        </w:rPr>
      </w:pPr>
      <w:r>
        <w:rPr>
          <w:rFonts w:hint="eastAsia" w:ascii="楷体" w:hAnsi="楷体" w:eastAsia="楷体" w:cs="楷体"/>
          <w:color w:val="auto"/>
          <w:sz w:val="32"/>
          <w:szCs w:val="32"/>
        </w:rPr>
        <w:t>来源：</w:t>
      </w:r>
      <w:r>
        <w:rPr>
          <w:color w:val="auto"/>
        </w:rPr>
        <w:fldChar w:fldCharType="begin"/>
      </w:r>
      <w:r>
        <w:rPr>
          <w:color w:val="auto"/>
        </w:rPr>
        <w:instrText xml:space="preserve"> HYPERLINK "https://www.news.cn/20250903/9142c55bd9fa453da85782d97eb73a7e/c.html" \t "_blank" </w:instrText>
      </w:r>
      <w:r>
        <w:rPr>
          <w:color w:val="auto"/>
        </w:rPr>
        <w:fldChar w:fldCharType="separate"/>
      </w:r>
      <w:r>
        <w:rPr>
          <w:rFonts w:hint="eastAsia" w:ascii="楷体" w:hAnsi="楷体" w:eastAsia="楷体" w:cs="楷体"/>
          <w:color w:val="auto"/>
          <w:sz w:val="32"/>
          <w:szCs w:val="32"/>
        </w:rPr>
        <w:t>新华网</w:t>
      </w:r>
      <w:r>
        <w:rPr>
          <w:rFonts w:hint="eastAsia" w:ascii="楷体" w:hAnsi="楷体" w:eastAsia="楷体" w:cs="楷体"/>
          <w:color w:val="auto"/>
          <w:sz w:val="32"/>
          <w:szCs w:val="32"/>
        </w:rPr>
        <w:fldChar w:fldCharType="end"/>
      </w:r>
      <w:r>
        <w:rPr>
          <w:rFonts w:hint="eastAsia" w:ascii="楷体" w:hAnsi="楷体" w:eastAsia="楷体" w:cs="楷体"/>
          <w:color w:val="auto"/>
          <w:sz w:val="32"/>
          <w:szCs w:val="32"/>
        </w:rPr>
        <w:t xml:space="preserve">     发布时间：2025年09月03日  </w:t>
      </w:r>
    </w:p>
    <w:p w14:paraId="6A85F3AA">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全国同胞们，</w:t>
      </w:r>
    </w:p>
    <w:p w14:paraId="7E44A65B">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尊敬的各位国家元首、政府首脑和国际组织代表，</w:t>
      </w:r>
    </w:p>
    <w:p w14:paraId="7585477B">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尊敬的各位来宾，</w:t>
      </w:r>
    </w:p>
    <w:p w14:paraId="0B2B7661">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全体受阅将士们，</w:t>
      </w:r>
    </w:p>
    <w:p w14:paraId="7642C234">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同志们、朋友们：</w:t>
      </w:r>
    </w:p>
    <w:p w14:paraId="3DC7E7C8">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今天，我们隆重集会，纪念中国人民抗日战争暨世界反法西斯战争胜利80周年，共同铭记历史、缅怀先烈、珍爱和平、开创未来。</w:t>
      </w:r>
    </w:p>
    <w:p w14:paraId="3B99FDEF">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我代表中共中央、全国人大、国务院、全国政协、中央军委，向全国参加过抗日战争的老战士、老同志、爱国人士和抗日将领，向为中国人民抗日战争胜利作出重大贡献的海内外中华儿女，致以崇高敬意！向支援和帮助过中国人民抵抗侵略的外国政府和国际友人，表示衷心感谢！向参加今天大会的各国来宾，表示热烈欢迎！</w:t>
      </w:r>
    </w:p>
    <w:p w14:paraId="28607DD9">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同志们、朋友们！</w:t>
      </w:r>
    </w:p>
    <w:p w14:paraId="2578C62B">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中国人民抗日战争是艰苦卓绝的伟大战争。在中国共产党倡导建立的抗日民族统一战线旗帜下，中国人民以铮铮铁骨战强敌、以血肉之躯筑长城，取得近代以来反抗外敌入侵的第一次完全胜利。</w:t>
      </w:r>
    </w:p>
    <w:p w14:paraId="5D55130C">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中国人民抗日战争是世界反法西斯战争的重要组成部分，中国人民以巨大的民族牺牲，为拯救人类文明、保卫世界和平作出了重大贡献。</w:t>
      </w:r>
    </w:p>
    <w:p w14:paraId="1BD4BCB1">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历史警示我们，人类命运休戚与共，各个国家、各个民族只有平等相待、和睦相处、守望相助，才能维护共同安全，消弭战争根源，不让历史悲剧重演！</w:t>
      </w:r>
    </w:p>
    <w:p w14:paraId="312345FA">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同志们、朋友们！</w:t>
      </w:r>
    </w:p>
    <w:p w14:paraId="148AA782">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中华民族是不畏强暴、自立自强的伟大民族。当年，面对正义与邪恶、光明与黑暗、进步与反动的生死较量，中国人民同仇敌忾、奋起反抗，为国家生存而战，为民族复兴而战，为人类正义而战。今天，人类又面临和平还是战争、对话还是对抗、共赢还是零和的抉择。中国人民坚定站在历史正确一边、站在人类文明进步一边，坚持走和平发展道路，与各国人民携手构建人类命运共同体。</w:t>
      </w:r>
    </w:p>
    <w:p w14:paraId="7ECD1942">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中国人民解放军始终是党和人民完全可以信赖的英雄部队。全军将士要忠实履行神圣职责，加快建设世界一流军队，坚决维护国家主权、统一、领土完整，为实现中华民族伟大复兴提供战略支撑，为世界和平与发展作出更大贡献！</w:t>
      </w:r>
    </w:p>
    <w:p w14:paraId="17B9167D">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历史承载过去，也启迪未来。新时代新征程，全国各族人民要在中国共产党坚强领导下，坚持马克思列宁主义、毛泽东思想、邓小平理论、“三个代表”重要思想、科学发展观，全面贯彻新时代中国特色社会主义思想，坚定不移走中国特色社会主义道路，传承和弘扬伟大抗战精神，踔厉奋发、勇毅前行，为以中国式现代化全面推进强国建设、民族复兴伟业而团结奋斗！</w:t>
      </w:r>
    </w:p>
    <w:p w14:paraId="46A81031">
      <w:pPr>
        <w:widowControl/>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中华民族伟大复兴势不可挡！人类和平与发展的崇高事业必将胜利！</w:t>
      </w:r>
    </w:p>
    <w:p w14:paraId="6547325E">
      <w:pPr>
        <w:spacing w:line="580" w:lineRule="exact"/>
        <w:jc w:val="left"/>
        <w:rPr>
          <w:rFonts w:ascii="仿宋" w:hAnsi="仿宋" w:eastAsia="仿宋" w:cs="仿宋_GB2312"/>
          <w:color w:val="auto"/>
          <w:sz w:val="32"/>
          <w:szCs w:val="32"/>
        </w:rPr>
      </w:pPr>
    </w:p>
    <w:p w14:paraId="7F53056C">
      <w:pPr>
        <w:spacing w:line="580" w:lineRule="exact"/>
        <w:jc w:val="left"/>
        <w:rPr>
          <w:rFonts w:ascii="仿宋" w:hAnsi="仿宋" w:eastAsia="仿宋" w:cs="仿宋_GB2312"/>
          <w:color w:val="auto"/>
          <w:sz w:val="32"/>
          <w:szCs w:val="32"/>
        </w:rPr>
      </w:pPr>
    </w:p>
    <w:p w14:paraId="496A4EA1">
      <w:pPr>
        <w:widowControl/>
        <w:shd w:val="clear" w:color="auto" w:fill="FFFFFF"/>
        <w:spacing w:line="580" w:lineRule="exact"/>
        <w:jc w:val="center"/>
        <w:outlineLvl w:val="2"/>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习近平在听取西藏自治区党委和政府工作汇报时强调</w:t>
      </w:r>
    </w:p>
    <w:p w14:paraId="7ADC6099">
      <w:pPr>
        <w:widowControl/>
        <w:shd w:val="clear" w:color="auto" w:fill="FFFFFF"/>
        <w:spacing w:line="580" w:lineRule="exact"/>
        <w:jc w:val="center"/>
        <w:outlineLvl w:val="0"/>
        <w:rPr>
          <w:rFonts w:ascii="微软雅黑" w:hAnsi="微软雅黑" w:eastAsia="微软雅黑" w:cs="宋体"/>
          <w:b/>
          <w:color w:val="auto"/>
          <w:kern w:val="36"/>
          <w:sz w:val="36"/>
          <w:szCs w:val="36"/>
        </w:rPr>
      </w:pPr>
      <w:r>
        <w:rPr>
          <w:rFonts w:hint="eastAsia" w:ascii="方正小标宋简体" w:hAnsi="方正小标宋简体" w:eastAsia="方正小标宋简体" w:cs="方正小标宋简体"/>
          <w:color w:val="auto"/>
          <w:sz w:val="44"/>
          <w:szCs w:val="44"/>
        </w:rPr>
        <w:t>全面贯彻新时代党的治藏方略 努力建设团结富裕文明和谐美丽的社会主义现代化新西藏</w:t>
      </w:r>
    </w:p>
    <w:p w14:paraId="01139406">
      <w:pPr>
        <w:widowControl/>
        <w:shd w:val="clear" w:color="auto" w:fill="FFFFFF"/>
        <w:spacing w:line="580" w:lineRule="exact"/>
        <w:jc w:val="center"/>
        <w:outlineLvl w:val="3"/>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王沪宁蔡奇参加汇报会</w:t>
      </w:r>
    </w:p>
    <w:p w14:paraId="3094BB51">
      <w:pPr>
        <w:widowControl/>
        <w:shd w:val="clear" w:color="auto" w:fill="FFFFFF"/>
        <w:spacing w:line="580" w:lineRule="exact"/>
        <w:jc w:val="center"/>
        <w:rPr>
          <w:rFonts w:ascii="楷体" w:hAnsi="楷体" w:eastAsia="楷体" w:cs="楷体"/>
          <w:color w:val="auto"/>
          <w:sz w:val="32"/>
          <w:szCs w:val="32"/>
        </w:rPr>
      </w:pPr>
      <w:r>
        <w:rPr>
          <w:rFonts w:hint="eastAsia" w:ascii="楷体" w:hAnsi="楷体" w:eastAsia="楷体" w:cs="楷体"/>
          <w:color w:val="auto"/>
          <w:sz w:val="32"/>
          <w:szCs w:val="32"/>
        </w:rPr>
        <w:t>来源：人民网－人民日报   发布时间：2025-08-21</w:t>
      </w:r>
    </w:p>
    <w:p w14:paraId="631FD194">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本报拉萨 8月20日电 率中央代表团出席西藏自治区成立60周年庆祝活动的中共中央总书记、国家主席、中央军委主席习近平，20日听取西藏自治区党委和政府工作汇报。他强调，西藏要全面贯彻新时代党的治藏方略，坚持稳中求进工作总基调，完整准确全面贯彻新发展理念，扎实推动高质量发展，持续深入抓好稳定、发展、生态、强边四件大事，努力建设团结富裕文明和谐美丽的社会主义现代化新西藏。</w:t>
      </w:r>
    </w:p>
    <w:p w14:paraId="38C8220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习近平指出，西藏自治区成立60年来，在党中央坚强领导和全国人民大力支持下，自治区党委和政府团结带领全区各族人民艰苦奋斗、开拓进取，坚持和完善民族区域自治制度，深入开展反分裂斗争，经济社会发展取得举世瞩目的重大成就，雪域高原发生翻天覆地的变化，同全国各地一道如期全面建成小康社会、迈上全面建设社会主义现代化国家新征程。他代表党中央，向西藏各族干部群众表示热烈祝贺、致以诚挚问候！</w:t>
      </w:r>
    </w:p>
    <w:p w14:paraId="646FCAF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习近平强调，治藏稳藏兴藏，首先是要保持西藏的政治安定、社会稳定、民族团结、宗教和顺。要进一步铸牢中华民族共同体意识、推进中华民族共同体建设，加强党史、新中国史、改革开放史、社会主义发展史、中华民族发展史宣传教育，广泛宣传西藏自治区60年来的辉煌成就，讲好新时代西藏故事，引导各族干部群众不断增进“五个认同”。要积极创建全国民族团结进步模范区，推广普及国家通用语言文字，促进各民族交往交流交融，推动西藏与内地经济、文化、人员双向交流。要按照系统推进我国宗教中国化、加强宗教事务治理法治化的要求，引导藏传佛教与社会主义社会相适应。要强化党建引领，健全社会工作体制机制，更好凝聚服务群众，夯实社会治理基础。</w:t>
      </w:r>
    </w:p>
    <w:p w14:paraId="4B1E9A68">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习近平指出，西藏发展有自身特点，要从实际出发推动高质量发展。要因地制宜发展高原特色优势产业，特别是特色农牧业和清洁能源产业，持续发展资源加工业，积极发展现代服务业，促进文旅产业融合。要有力有序有效推进雅下水电工程、川藏铁路等重大项目建设。要加强生态文明建设，协同推进降碳、减污、扩绿、增长，守护好“世界屋脊”和“亚洲水塔”。要统筹推进新型城镇化和乡村全面振兴，巩固拓展脱贫攻坚成果，扎实做好就业、教育、医疗卫生、社会保障、养老、托幼等民生工作，进一步提升各族群众的获得感、幸福感、安全感。要继续做好定日县灾后重建工作。</w:t>
      </w:r>
    </w:p>
    <w:p w14:paraId="6C8B7CED">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习近平强调，做好西藏工作，必须始终坚持党的领导、加强党的建设。要坚持不懈用新时代中国特色社会主义思想凝心铸魂，引导各族干部群众听党话、跟党走。要大力弘扬老西藏精神、“两路”精神，坚持严管厚爱统一、激励约束并重，引导广大党员、干部和各类人才奋发进取、担当作为，同时落实各项关爱措施，帮助解决后顾之忧。要充分发挥基层党组织的战斗堡垒作用。要运用好深入贯彻中央八项规定精神学习教育成果和经验，健全作风建设常态化长效化机制。要认真落实全面从严治党政治责任，坚持正风肃纪反腐相贯通，一体推进不敢腐、不能腐、不想腐，努力营造风清气正的政治生态。</w:t>
      </w:r>
    </w:p>
    <w:p w14:paraId="0E27204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西藏自治区党委书记王君正汇报了自治区党委和政府的工作。全国政协副主席、自治区政协主席帕巴拉·格列朗杰，自治区人大常委会主任严金海，自治区人民政府主席嘎玛泽登参加汇报会。</w:t>
      </w:r>
    </w:p>
    <w:p w14:paraId="3519E4A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王沪宁、蔡奇、李干杰、何立峰、张国清、王小洪、洛桑江村、胡春华和张升民，中央和国家机关有关部门负责同志，中央代表团全体成员，西藏自治区党政军负责同志等参加汇报会。</w:t>
      </w:r>
    </w:p>
    <w:p w14:paraId="1796E8F1">
      <w:pPr>
        <w:widowControl/>
        <w:shd w:val="clear" w:color="auto" w:fill="FFFFFF"/>
        <w:spacing w:line="580" w:lineRule="exact"/>
        <w:ind w:firstLine="640" w:firstLineChars="200"/>
        <w:jc w:val="left"/>
        <w:rPr>
          <w:rFonts w:ascii="仿宋" w:hAnsi="仿宋" w:eastAsia="仿宋" w:cs="宋体"/>
          <w:color w:val="auto"/>
          <w:kern w:val="0"/>
          <w:sz w:val="32"/>
          <w:szCs w:val="32"/>
        </w:rPr>
      </w:pPr>
      <w:r>
        <w:rPr>
          <w:rFonts w:hint="eastAsia" w:ascii="仿宋_GB2312" w:hAnsi="仿宋" w:eastAsia="仿宋_GB2312" w:cs="宋体"/>
          <w:color w:val="auto"/>
          <w:kern w:val="0"/>
          <w:sz w:val="32"/>
          <w:szCs w:val="32"/>
        </w:rPr>
        <w:t>《 人民日报 》（ 2025年08月21日 01 版）</w:t>
      </w:r>
    </w:p>
    <w:p w14:paraId="76900EED">
      <w:pPr>
        <w:spacing w:line="580" w:lineRule="exact"/>
        <w:jc w:val="left"/>
        <w:rPr>
          <w:rFonts w:ascii="仿宋" w:hAnsi="仿宋" w:eastAsia="仿宋" w:cs="仿宋_GB2312"/>
          <w:color w:val="auto"/>
          <w:sz w:val="32"/>
          <w:szCs w:val="32"/>
        </w:rPr>
      </w:pPr>
    </w:p>
    <w:p w14:paraId="1F8187F4">
      <w:pPr>
        <w:spacing w:line="580" w:lineRule="exact"/>
        <w:jc w:val="left"/>
        <w:rPr>
          <w:rFonts w:ascii="仿宋" w:hAnsi="仿宋" w:eastAsia="仿宋" w:cs="仿宋_GB2312"/>
          <w:color w:val="auto"/>
          <w:sz w:val="32"/>
          <w:szCs w:val="32"/>
        </w:rPr>
      </w:pPr>
    </w:p>
    <w:p w14:paraId="5C68705C">
      <w:pPr>
        <w:spacing w:line="580" w:lineRule="exact"/>
        <w:jc w:val="left"/>
        <w:rPr>
          <w:rFonts w:ascii="仿宋" w:hAnsi="仿宋" w:eastAsia="仿宋" w:cs="仿宋_GB2312"/>
          <w:color w:val="auto"/>
          <w:sz w:val="32"/>
          <w:szCs w:val="32"/>
        </w:rPr>
      </w:pPr>
    </w:p>
    <w:p w14:paraId="7CF64CAE">
      <w:pPr>
        <w:spacing w:line="580" w:lineRule="exact"/>
        <w:jc w:val="left"/>
        <w:rPr>
          <w:rFonts w:ascii="仿宋" w:hAnsi="仿宋" w:eastAsia="仿宋" w:cs="仿宋_GB2312"/>
          <w:color w:val="auto"/>
          <w:sz w:val="32"/>
          <w:szCs w:val="32"/>
        </w:rPr>
      </w:pPr>
    </w:p>
    <w:p w14:paraId="6AA3484D">
      <w:pPr>
        <w:spacing w:line="580" w:lineRule="exact"/>
        <w:jc w:val="left"/>
        <w:rPr>
          <w:rFonts w:ascii="仿宋" w:hAnsi="仿宋" w:eastAsia="仿宋" w:cs="仿宋_GB2312"/>
          <w:color w:val="auto"/>
          <w:sz w:val="32"/>
          <w:szCs w:val="32"/>
        </w:rPr>
      </w:pPr>
    </w:p>
    <w:p w14:paraId="3B4673FE">
      <w:pPr>
        <w:spacing w:line="580" w:lineRule="exact"/>
        <w:jc w:val="left"/>
        <w:rPr>
          <w:rFonts w:ascii="仿宋" w:hAnsi="仿宋" w:eastAsia="仿宋" w:cs="仿宋_GB2312"/>
          <w:color w:val="auto"/>
          <w:sz w:val="32"/>
          <w:szCs w:val="32"/>
        </w:rPr>
      </w:pPr>
    </w:p>
    <w:p w14:paraId="667D08DB">
      <w:pPr>
        <w:spacing w:line="580" w:lineRule="exact"/>
        <w:jc w:val="left"/>
        <w:rPr>
          <w:rFonts w:ascii="仿宋" w:hAnsi="仿宋" w:eastAsia="仿宋" w:cs="仿宋_GB2312"/>
          <w:color w:val="auto"/>
          <w:sz w:val="32"/>
          <w:szCs w:val="32"/>
        </w:rPr>
      </w:pPr>
    </w:p>
    <w:p w14:paraId="6464A33F">
      <w:pPr>
        <w:spacing w:line="580" w:lineRule="exact"/>
        <w:jc w:val="left"/>
        <w:rPr>
          <w:rFonts w:ascii="仿宋" w:hAnsi="仿宋" w:eastAsia="仿宋" w:cs="仿宋_GB2312"/>
          <w:color w:val="auto"/>
          <w:sz w:val="32"/>
          <w:szCs w:val="32"/>
        </w:rPr>
      </w:pPr>
    </w:p>
    <w:p w14:paraId="2AB24037">
      <w:pPr>
        <w:spacing w:line="580" w:lineRule="exact"/>
        <w:jc w:val="left"/>
        <w:rPr>
          <w:rFonts w:ascii="仿宋" w:hAnsi="仿宋" w:eastAsia="仿宋" w:cs="仿宋_GB2312"/>
          <w:color w:val="auto"/>
          <w:sz w:val="32"/>
          <w:szCs w:val="32"/>
        </w:rPr>
      </w:pPr>
    </w:p>
    <w:p w14:paraId="03FF47A4">
      <w:pPr>
        <w:spacing w:line="580" w:lineRule="exact"/>
        <w:jc w:val="left"/>
        <w:rPr>
          <w:rFonts w:ascii="仿宋" w:hAnsi="仿宋" w:eastAsia="仿宋" w:cs="仿宋_GB2312"/>
          <w:color w:val="auto"/>
          <w:sz w:val="32"/>
          <w:szCs w:val="32"/>
        </w:rPr>
      </w:pPr>
    </w:p>
    <w:p w14:paraId="56D3449D">
      <w:pPr>
        <w:spacing w:line="580" w:lineRule="exact"/>
        <w:jc w:val="left"/>
        <w:rPr>
          <w:rFonts w:ascii="仿宋" w:hAnsi="仿宋" w:eastAsia="仿宋" w:cs="仿宋_GB2312"/>
          <w:color w:val="auto"/>
          <w:sz w:val="32"/>
          <w:szCs w:val="32"/>
        </w:rPr>
      </w:pPr>
    </w:p>
    <w:p w14:paraId="4CE4B619">
      <w:pPr>
        <w:spacing w:line="580" w:lineRule="exact"/>
        <w:jc w:val="left"/>
        <w:rPr>
          <w:rFonts w:ascii="仿宋" w:hAnsi="仿宋" w:eastAsia="仿宋" w:cs="仿宋_GB2312"/>
          <w:color w:val="auto"/>
          <w:sz w:val="32"/>
          <w:szCs w:val="32"/>
        </w:rPr>
      </w:pPr>
    </w:p>
    <w:p w14:paraId="4BEEDAE1">
      <w:pPr>
        <w:widowControl/>
        <w:shd w:val="clear" w:color="auto" w:fill="FFFFFF"/>
        <w:outlineLvl w:val="2"/>
        <w:rPr>
          <w:rFonts w:ascii="方正小标宋简体" w:hAnsi="方正小标宋简体" w:eastAsia="方正小标宋简体" w:cs="方正小标宋简体"/>
          <w:color w:val="auto"/>
          <w:sz w:val="36"/>
          <w:szCs w:val="36"/>
        </w:rPr>
      </w:pPr>
    </w:p>
    <w:p w14:paraId="4356074C">
      <w:pPr>
        <w:widowControl/>
        <w:shd w:val="clear" w:color="auto" w:fill="FFFFFF"/>
        <w:outlineLvl w:val="2"/>
        <w:rPr>
          <w:rFonts w:ascii="方正小标宋简体" w:hAnsi="方正小标宋简体" w:eastAsia="方正小标宋简体" w:cs="方正小标宋简体"/>
          <w:color w:val="auto"/>
          <w:sz w:val="36"/>
          <w:szCs w:val="36"/>
        </w:rPr>
      </w:pPr>
    </w:p>
    <w:p w14:paraId="094527F5">
      <w:pPr>
        <w:widowControl/>
        <w:shd w:val="clear" w:color="auto" w:fill="FFFFFF"/>
        <w:spacing w:line="580" w:lineRule="exact"/>
        <w:jc w:val="center"/>
        <w:outlineLvl w:val="2"/>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习近平作出重要指示强调</w:t>
      </w:r>
    </w:p>
    <w:p w14:paraId="76F211CC">
      <w:pPr>
        <w:widowControl/>
        <w:shd w:val="clear" w:color="auto" w:fill="FFFFFF"/>
        <w:spacing w:line="580" w:lineRule="exact"/>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锲而不舍落实中央八项规定精神 推进作风建设常态化长效化</w:t>
      </w:r>
    </w:p>
    <w:p w14:paraId="2E5ECEC7">
      <w:pPr>
        <w:widowControl/>
        <w:shd w:val="clear" w:color="auto" w:fill="FFFFFF"/>
        <w:spacing w:line="580" w:lineRule="exact"/>
        <w:jc w:val="center"/>
        <w:rPr>
          <w:rFonts w:ascii="楷体" w:hAnsi="楷体" w:eastAsia="楷体" w:cs="楷体"/>
          <w:color w:val="auto"/>
          <w:sz w:val="32"/>
          <w:szCs w:val="32"/>
        </w:rPr>
      </w:pPr>
      <w:r>
        <w:rPr>
          <w:rFonts w:hint="eastAsia" w:ascii="楷体" w:hAnsi="楷体" w:eastAsia="楷体" w:cs="楷体"/>
          <w:color w:val="auto"/>
          <w:sz w:val="32"/>
          <w:szCs w:val="32"/>
        </w:rPr>
        <w:t>来源：人民网－人民日报   发布时间：2025-08-30</w:t>
      </w:r>
    </w:p>
    <w:p w14:paraId="28450523">
      <w:pPr>
        <w:widowControl/>
        <w:shd w:val="clear" w:color="auto" w:fill="FFFFFF"/>
        <w:spacing w:line="580" w:lineRule="exact"/>
        <w:jc w:val="left"/>
        <w:rPr>
          <w:rFonts w:hint="eastAsia" w:ascii="仿宋_GB2312" w:hAnsi="宋体" w:eastAsia="仿宋_GB2312" w:cs="宋体"/>
          <w:b/>
          <w:color w:val="auto"/>
          <w:kern w:val="0"/>
          <w:sz w:val="24"/>
        </w:rPr>
      </w:pPr>
      <w:r>
        <w:rPr>
          <w:rFonts w:hint="eastAsia" w:ascii="宋体" w:hAnsi="宋体" w:cs="宋体"/>
          <w:color w:val="auto"/>
          <w:kern w:val="0"/>
          <w:sz w:val="24"/>
        </w:rPr>
        <w:t>　　</w:t>
      </w:r>
      <w:r>
        <w:rPr>
          <w:rFonts w:hint="eastAsia" w:ascii="仿宋_GB2312" w:hAnsi="宋体" w:eastAsia="仿宋_GB2312" w:cs="宋体"/>
          <w:b/>
          <w:color w:val="auto"/>
          <w:kern w:val="0"/>
          <w:sz w:val="24"/>
        </w:rPr>
        <w:t xml:space="preserve"> </w:t>
      </w:r>
    </w:p>
    <w:p w14:paraId="45D6C22C">
      <w:pPr>
        <w:widowControl/>
        <w:shd w:val="clear" w:color="auto" w:fill="FFFFFF"/>
        <w:spacing w:line="580" w:lineRule="exact"/>
        <w:ind w:firstLine="643" w:firstLineChars="200"/>
        <w:jc w:val="left"/>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党的作风就是党的形象，关系人心向背，关系党的生死存亡。要持续抓好中央八项规定精神贯彻落实，进一步下大气力把党建设好，打造一支党性纯洁的队伍、纪律严明的队伍，使我们党始终不负人民，团结带领人民顺利完成所肩负的历史使命</w:t>
      </w:r>
    </w:p>
    <w:p w14:paraId="17C78138">
      <w:pPr>
        <w:widowControl/>
        <w:shd w:val="clear" w:color="auto" w:fill="FFFFFF"/>
        <w:spacing w:line="580" w:lineRule="exact"/>
        <w:jc w:val="left"/>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　　■这次深入贯彻中央八项规定精神学习教育，坚持学查改一体推进，坚持从上到下一贯到底，坚持严的基调不动摇，坚持务实精准组织实施，工作开展扎实，取得明显成效</w:t>
      </w:r>
    </w:p>
    <w:p w14:paraId="7C15A203">
      <w:pPr>
        <w:widowControl/>
        <w:shd w:val="clear" w:color="auto" w:fill="FFFFFF"/>
        <w:spacing w:line="580" w:lineRule="exact"/>
        <w:jc w:val="left"/>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　　■“四风”问题具有顽固性、反复性，必须以打攻坚战、持久战的决心和恒心，锲而不舍落实中央八项规定精神，推进作风建设常态化长效化，以优良作风凝心聚力、真抓实干，不断开创事业发展新局面</w:t>
      </w:r>
    </w:p>
    <w:p w14:paraId="300C655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w:t>
      </w:r>
    </w:p>
    <w:p w14:paraId="33C7F199">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新华社北京8月29日电 中共中央总书记、国家主席、中央军委主席习近平近日作出重要指示强调，党的作风就是党的形象，关系人心向背，关系党的生死存亡。要持续抓好中央八项规定精神贯彻落实，进一步下大气力把党建设好，打造一支党性纯洁的队伍、纪律严明的队伍，使我们党始终不负人民，团结带领人民顺利完成所肩负的历史使命。</w:t>
      </w:r>
    </w:p>
    <w:p w14:paraId="2C2A173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习近平指出，这次深入贯彻中央八项规定精神学习教育，坚持学查改一体推进，坚持从上到下一贯到底，坚持严的基调不动摇，坚持务实精准组织实施，工作开展扎实，取得明显成效。</w:t>
      </w:r>
    </w:p>
    <w:p w14:paraId="7E43FC65">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习近平强调，“四风”问题具有顽固性、反复性，必须以打攻坚战、持久战的决心和恒心，锲而不舍落实中央八项规定精神，推进作风建设常态化长效化，以优良作风凝心聚力、真抓实干，不断开创事业发展新局面。要增强作风教育针对性实效性，突出新提拔干部、年轻干部、关键岗位干部的教育引导。要建立健全经常性发现问题、解决问题机制，动真格整改整治，持续释放一抓到底、一严到底的强烈信号。要强化监督执纪，抓实党组织日常监督，有效发挥群众监督作用，对顶风违纪的速查严处。要落实作风建设政治责任，严负其责、严管所辖，以铁规矩锻造好作风，推动党员干部干事创业、担当作为、为民造福。</w:t>
      </w:r>
    </w:p>
    <w:p w14:paraId="483AAD68">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中央党的建设工作领导小组29日召开会议，传达习近平重要指示，总结深入贯彻中央八项规定精神学习教育，研究部署巩固拓展学习教育成果、锲而不舍落实中央八项规定精神、推进作风建设常态化长效化工作。中共中央政治局常委、中央党的建设工作领导小组组长蔡奇主持会议并讲话，中共中央政治局常委、中央党的建设工作领导小组副组长李希出席会议并讲话。</w:t>
      </w:r>
    </w:p>
    <w:p w14:paraId="39533194">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会议强调，习近平总书记再次就作风建设作出重要指示，进一步深刻阐明制定和实施中央八项规定、加强党的作风建设的重要性紧迫性，充分肯定学习教育成效，对巩固拓展学习教育成果、锲而不舍落实中央八项规定精神、推进作风建设常态化长效化提出明确要求，对于全党适应新时代新征程形势任务加强作风建设、深入推进全面从严治党具有重大意义。对习近平总书记的重要指示，全党要认真学习领会、全面贯彻落实。</w:t>
      </w:r>
    </w:p>
    <w:p w14:paraId="2164560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会议指出，这次深入贯彻中央八项规定精神学习教育，在以习近平同志为核心的党中央坚强领导下，各级党组织扛牢政治责任、精心组织实施，广大党员干部积极响应、认真参与，人民群众广泛关注、热情支持，在一体推进学查改、动真碰硬解决“四风”突出问题和补齐作风建设制度短板、强化制度执行力等方面取得明显成效，达到预期目的。</w:t>
      </w:r>
    </w:p>
    <w:p w14:paraId="0B3A7EEF">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会议强调，要深入学习贯彻习近平总书记重要讲话和重要指示精神，以更高政治站位深化对作风建设的认识，牢固树立经常抓、深入抓、持久抓的思想观念。要以多种方式强化作风教育，引导党员干部加强理论武装，筑牢思想堤坝，自觉养成严格遵守中央八项规定及其实施细则精神的好习惯。要持续纠治作风顽疾，健全经常性发现和解决作风问题机制，提高监督穿透力和有效性，对需要长期根治的问题盯住不放、寸步不让。要深入推进风腐同查同治，铲除“四风”问题土壤。要完善作风建设制度机制，狠抓制度执行，切实把制度成果转化为治理效能。要坚持以上率下，强化严管严治，层层传导压力，推动作风建设各项部署和要求落到实处。</w:t>
      </w:r>
    </w:p>
    <w:p w14:paraId="68D40BB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石泰峰、李书磊、穆虹出席会议。</w:t>
      </w:r>
    </w:p>
    <w:p w14:paraId="2A2979D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中央党的建设工作领导小组成员等参加会议。</w:t>
      </w:r>
    </w:p>
    <w:p w14:paraId="291A4A5B">
      <w:pPr>
        <w:widowControl/>
        <w:shd w:val="clear" w:color="auto" w:fill="FFFFFF"/>
        <w:spacing w:line="580" w:lineRule="exact"/>
        <w:jc w:val="left"/>
        <w:rPr>
          <w:rFonts w:ascii="仿宋" w:hAnsi="仿宋" w:eastAsia="仿宋" w:cs="宋体"/>
          <w:color w:val="auto"/>
          <w:kern w:val="0"/>
          <w:sz w:val="32"/>
          <w:szCs w:val="32"/>
        </w:rPr>
      </w:pPr>
      <w:r>
        <w:rPr>
          <w:rFonts w:hint="eastAsia" w:ascii="仿宋_GB2312" w:hAnsi="仿宋" w:eastAsia="仿宋_GB2312" w:cs="宋体"/>
          <w:color w:val="auto"/>
          <w:kern w:val="0"/>
          <w:sz w:val="32"/>
          <w:szCs w:val="32"/>
        </w:rPr>
        <w:t>　　</w:t>
      </w:r>
      <w:r>
        <w:rPr>
          <w:rFonts w:hint="eastAsia" w:ascii="仿宋_GB2312" w:hAnsi="仿宋_GB2312" w:eastAsia="仿宋_GB2312" w:cs="仿宋_GB2312"/>
          <w:color w:val="auto"/>
          <w:kern w:val="0"/>
          <w:sz w:val="32"/>
          <w:szCs w:val="32"/>
          <w:shd w:val="clear" w:color="auto" w:fill="FFFFFF"/>
        </w:rPr>
        <w:t>《 人民日报 》（ 2025年08月30日 01 版）</w:t>
      </w:r>
    </w:p>
    <w:p w14:paraId="27AD055D">
      <w:pPr>
        <w:widowControl/>
        <w:shd w:val="clear" w:color="auto" w:fill="FFFFFF"/>
        <w:spacing w:line="580" w:lineRule="exact"/>
        <w:jc w:val="center"/>
        <w:rPr>
          <w:rStyle w:val="16"/>
          <w:rFonts w:ascii="方正小标宋简体" w:hAnsi="方正小标宋简体" w:eastAsia="方正小标宋简体" w:cs="方正小标宋简体"/>
          <w:b w:val="0"/>
          <w:bCs/>
          <w:color w:val="auto"/>
          <w:kern w:val="0"/>
          <w:sz w:val="36"/>
          <w:szCs w:val="36"/>
        </w:rPr>
      </w:pPr>
    </w:p>
    <w:p w14:paraId="41BCC66D">
      <w:pPr>
        <w:widowControl/>
        <w:shd w:val="clear" w:color="auto" w:fill="FFFFFF"/>
        <w:spacing w:line="580" w:lineRule="exact"/>
        <w:jc w:val="center"/>
        <w:rPr>
          <w:rStyle w:val="16"/>
          <w:rFonts w:ascii="方正小标宋简体" w:hAnsi="方正小标宋简体" w:eastAsia="方正小标宋简体" w:cs="方正小标宋简体"/>
          <w:b w:val="0"/>
          <w:bCs/>
          <w:color w:val="auto"/>
          <w:kern w:val="0"/>
          <w:sz w:val="36"/>
          <w:szCs w:val="36"/>
        </w:rPr>
      </w:pPr>
    </w:p>
    <w:p w14:paraId="00824C91">
      <w:pPr>
        <w:widowControl/>
        <w:shd w:val="clear" w:color="auto" w:fill="FFFFFF"/>
        <w:spacing w:line="580" w:lineRule="exact"/>
        <w:jc w:val="center"/>
        <w:rPr>
          <w:rStyle w:val="16"/>
          <w:rFonts w:ascii="方正小标宋简体" w:hAnsi="方正小标宋简体" w:eastAsia="方正小标宋简体" w:cs="方正小标宋简体"/>
          <w:b w:val="0"/>
          <w:bCs/>
          <w:color w:val="auto"/>
          <w:kern w:val="0"/>
          <w:sz w:val="36"/>
          <w:szCs w:val="36"/>
        </w:rPr>
      </w:pPr>
    </w:p>
    <w:p w14:paraId="7BC96A9B">
      <w:pPr>
        <w:widowControl/>
        <w:shd w:val="clear" w:color="auto" w:fill="FFFFFF"/>
        <w:spacing w:line="580" w:lineRule="exact"/>
        <w:jc w:val="center"/>
        <w:rPr>
          <w:rStyle w:val="16"/>
          <w:rFonts w:ascii="方正小标宋简体" w:hAnsi="方正小标宋简体" w:eastAsia="方正小标宋简体" w:cs="方正小标宋简体"/>
          <w:b w:val="0"/>
          <w:bCs/>
          <w:color w:val="auto"/>
          <w:kern w:val="0"/>
          <w:sz w:val="36"/>
          <w:szCs w:val="36"/>
        </w:rPr>
      </w:pPr>
      <w:r>
        <w:rPr>
          <w:rStyle w:val="16"/>
          <w:rFonts w:hint="eastAsia" w:ascii="方正小标宋简体" w:hAnsi="方正小标宋简体" w:eastAsia="方正小标宋简体" w:cs="方正小标宋简体"/>
          <w:b w:val="0"/>
          <w:bCs/>
          <w:color w:val="auto"/>
          <w:kern w:val="0"/>
          <w:sz w:val="36"/>
          <w:szCs w:val="36"/>
        </w:rPr>
        <w:t>习近平在安徽考察时强调</w:t>
      </w:r>
    </w:p>
    <w:p w14:paraId="5C9BA6B9">
      <w:pPr>
        <w:pStyle w:val="12"/>
        <w:spacing w:before="0" w:beforeAutospacing="0" w:after="0" w:afterAutospacing="0" w:line="580" w:lineRule="exact"/>
        <w:jc w:val="center"/>
        <w:rPr>
          <w:rStyle w:val="16"/>
          <w:rFonts w:ascii="方正小标宋简体" w:hAnsi="方正小标宋简体" w:eastAsia="方正小标宋简体" w:cs="方正小标宋简体"/>
          <w:b w:val="0"/>
          <w:bCs/>
          <w:color w:val="auto"/>
          <w:sz w:val="44"/>
          <w:szCs w:val="44"/>
        </w:rPr>
      </w:pPr>
      <w:r>
        <w:rPr>
          <w:rStyle w:val="16"/>
          <w:rFonts w:hint="eastAsia" w:ascii="方正小标宋简体" w:hAnsi="方正小标宋简体" w:eastAsia="方正小标宋简体" w:cs="方正小标宋简体"/>
          <w:b w:val="0"/>
          <w:bCs/>
          <w:color w:val="auto"/>
          <w:sz w:val="44"/>
          <w:szCs w:val="44"/>
        </w:rPr>
        <w:t>坚持改革开放坚持高质量发展 在加快建设美好安徽上取得新的更大进展</w:t>
      </w:r>
    </w:p>
    <w:p w14:paraId="747C2D06">
      <w:pPr>
        <w:widowControl/>
        <w:shd w:val="clear" w:color="auto" w:fill="FFFFFF"/>
        <w:spacing w:line="580" w:lineRule="exact"/>
        <w:jc w:val="center"/>
        <w:rPr>
          <w:rFonts w:ascii="仿宋_GB2312" w:hAnsi="楷体" w:eastAsia="仿宋_GB2312" w:cs="楷体"/>
          <w:color w:val="auto"/>
          <w:sz w:val="32"/>
          <w:szCs w:val="32"/>
        </w:rPr>
      </w:pPr>
      <w:r>
        <w:rPr>
          <w:rFonts w:hint="eastAsia" w:ascii="楷体" w:hAnsi="楷体" w:eastAsia="楷体" w:cs="楷体"/>
          <w:color w:val="auto"/>
          <w:sz w:val="32"/>
          <w:szCs w:val="32"/>
        </w:rPr>
        <w:t>来源：人</w:t>
      </w:r>
      <w:r>
        <w:rPr>
          <w:rFonts w:hint="eastAsia" w:ascii="仿宋_GB2312" w:hAnsi="楷体" w:eastAsia="仿宋_GB2312" w:cs="楷体"/>
          <w:color w:val="auto"/>
          <w:sz w:val="32"/>
          <w:szCs w:val="32"/>
        </w:rPr>
        <w:t>民网－人民日报   发布时间：2020-08-22</w:t>
      </w:r>
    </w:p>
    <w:p w14:paraId="3B2EDDC4">
      <w:pPr>
        <w:pStyle w:val="12"/>
        <w:spacing w:before="0" w:beforeAutospacing="0" w:after="0" w:afterAutospacing="0" w:line="580" w:lineRule="exact"/>
        <w:ind w:firstLine="643" w:firstLineChars="200"/>
        <w:jc w:val="both"/>
        <w:rPr>
          <w:rFonts w:hint="eastAsia" w:ascii="仿宋_GB2312" w:hAnsi="仿宋_GB2312" w:eastAsia="仿宋_GB2312" w:cs="仿宋_GB2312"/>
          <w:b/>
          <w:color w:val="auto"/>
          <w:kern w:val="2"/>
          <w:sz w:val="32"/>
          <w:szCs w:val="32"/>
        </w:rPr>
      </w:pPr>
    </w:p>
    <w:p w14:paraId="061B5E47">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 要贯彻落实好党中央决策部署，贯彻新发展理念，坚持稳中求进工作总基调，坚持改革开放，坚持高质量发展，深化供给侧结构性改革，打好三大攻坚战，做好“六稳”工作，落实“六保”任务，决胜全面建成小康社会、决战脱贫攻坚，在构建以国内大循环为主体、国内国际双循环相互促进的新发展格局中实现更大作为，在加快建设美好安徽上取得新的更大进展</w:t>
      </w:r>
    </w:p>
    <w:p w14:paraId="3B84CE46">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 生态环境保护和经济发展不是矛盾对立的关系，而是辩证统一的关系。把生态保护好，把生态优势发挥出来，才能实现高质量发展。实施长江十年禁渔计划，要把相关工作做到位，让广大渔民愿意上岸、上得了岸，上岸后能够稳得住、能致富。长江经济带建设，要共抓大保护、不搞大开发。要增强爱护长江、保护长江的意识，实现“人民保护长江、长江造福人民”的良性循环，早日重现“一江碧水向东流”的胜景</w:t>
      </w:r>
    </w:p>
    <w:p w14:paraId="535F3DB9">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 当前，防汛救灾任务仍很艰巨，各级党委和政府要发扬不怕疲劳、连续作战的作风，做好防汛救灾和灾后恢复重建工作，支持受灾企业复工复产。要把防止因疫因灾致贫返贫摆在突出位置，坚持精准扶贫，进行有针对性的帮扶。要坚持以防为主、防抗救相结合，结合“十四五”规划，聚焦河流湖泊安全、生态环境安全、城市防洪安全，谋划建设一批基础性、枢纽性的重大项目。要坚决扛稳粮食安全责任，深化农业供给侧结构性改革，促进农村三产融合发展，提高农业质量效益和竞争力</w:t>
      </w:r>
    </w:p>
    <w:p w14:paraId="40241AE0">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 要深刻把握发展的阶段性新特征新要求，坚持把做实做强做优实体经济作为主攻方向，一手抓传统产业转型升级，一手抓战略性新兴产业发展壮大，推动制造业加速向数字化、网络化、智能化发展，提高产业链供应链稳定性和现代化水平。要牢牢把握扩大内需这个战略基点，努力探索形成新发展格局的有效路径。要对标世界一流，加强前沿探索和前瞻布局，加大关键核心技术攻坚力度。要发挥好改革的突破和先导作用，依靠改革破除发展瓶颈、汇聚发展优势、增强发展动力。要紧扣一体化和高质量两个关键词，深入推进重点领域一体化建设，推进长三角一体化发展</w:t>
      </w:r>
    </w:p>
    <w:p w14:paraId="7FBBC645">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 人民是我们党的执政基础。抗击新冠肺炎疫情、抗洪抢险斗争再次表明，只要我们党始终为人民执政、依靠人民执政，就能无往而不胜。各级领导班子和领导干部要践行党的宗旨，树牢群众观点，力戒形式主义、官僚主义。要教育引导广大党员、干部坚定理想信念，不断提高辨别政治是非、保持政治定力、驾驭政治局面、防范政治风险的能力。要坚持反腐败无禁区、全覆盖、零容忍，一体推进不敢腐、不能腐、不想腐体制机制建设，推动全面从严治党向基层一线、向群众身边延伸，实现正气充盈、政治清明</w:t>
      </w:r>
    </w:p>
    <w:p w14:paraId="79897E4E">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0A42F6B0">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本报合肥8月21日电  中共中央总书记、国家主席、中央军委主席习近平近日在安徽考察时强调，要贯彻落实好党中央决策部署，贯彻新发展理念，坚持稳中求进工作总基调，坚持改革开放，坚持高质量发展，深化供给侧结构性改革，打好三大攻坚战，做好“六稳”工作，落实“六保”任务，决胜全面建成小康社会、决战脱贫攻坚，在构建以国内大循环为主体、国内国际双循环相互促进的新发展格局中实现更大作为，在加快建设美好安徽上取得新的更大进展。</w:t>
      </w:r>
    </w:p>
    <w:p w14:paraId="588E6F6F">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八月的江淮大地，烈日炎炎。8月18日至21日，习近平在安徽省委书记李锦斌、省长李国英陪同下，先后来到阜阳、马鞍山、合肥等地，深入防汛救灾一线、农村、企业、革命纪念馆等，看望慰问受灾群众和防汛救灾一线人员，就统筹推进常态化疫情防控和经济社会发展工作、加强防汛救灾和灾后恢复重建、推进长三角一体化发展、谋划“十四五”时期经济社会发展进行调研。</w:t>
      </w:r>
    </w:p>
    <w:p w14:paraId="3141DB68">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18日下午，习近平首先来到阜阳市阜南县王家坝闸，听取安徽省防汛工作及王家坝开闸分洪情况介绍。王家坝闸有千里淮河“第一闸”之称。今年7月20日，王家坝闸时隔13年再次开闸蓄洪，有效发挥了错峰减压功能。在王家坝防汛抗洪展厅，习近平详细了解淮河治理历史和淮河流域防汛抗洪工作情况。他强调，淮河是新中国成立后第一条全面系统治理的大河。70年来，淮河治理取得显著成效，防洪体系越来越完善，防汛抗洪、防灾减灾能力不断提高。要把治理淮河的经验总结好，认真谋划“十四五”时期淮河治理方案。</w:t>
      </w:r>
    </w:p>
    <w:p w14:paraId="69587678">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随后，习近平来到附近的红亮箱包有限公司，了解阜南县开展就业扶贫和防止因灾致贫返贫情况，并察看车间生产线，同职工亲切交流。习近平希望企业克服困难，把灾害造成的损失抢回来。他要求各级党委和政府加大扶持力度，帮助企业渡过难关，保障受灾群众、贫困群众就业。</w:t>
      </w:r>
    </w:p>
    <w:p w14:paraId="70D62394">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离开扶贫车间，习近平来到蒙洼蓄洪区曹集镇利民村西田坡庄台考察调研。洪水退后，庄台附近农田一派繁忙景象，村民正加紧在水塘中采摘芡实、在退水地块中补种蔬菜。习近平沿着田埂走进农田深处，向正在劳作的乡亲们了解生产恢复情况。他指出，要因地制宜、抢种补种，尽量把灾害损失降到最低，争取秋季仍然取得好的收成。要根据蓄洪区特点安排群众生产生活，扬长避短，同时引导和鼓励乡亲们逐步搬离出去，确保蓄洪区人口不再增多。</w:t>
      </w:r>
    </w:p>
    <w:p w14:paraId="2DBBEE16">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习近平接着来到西田坡庄台，察看村容村貌，并走进村民的家，了解他们的家庭收入、受灾损失、生产恢复等情况。习近平指出，各级党委和政府要根据国家规定，尽快将相关补偿款落实到位，并出台兜底保障等帮扶措施，确保受灾群众基本生活不受影响。</w:t>
      </w:r>
    </w:p>
    <w:p w14:paraId="5674405D">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离开庄台时，村民们纷纷向总书记问好。习近平对乡亲们说，我十分牵挂灾区群众，这次专程来看望乡亲们，看到大家在党委和政府帮助下生活逐步恢复正常，积极开展生产自救，我就放心了。希望乡亲们自力更生，继续努力，让日子越过越红火！</w:t>
      </w:r>
    </w:p>
    <w:p w14:paraId="74168F08">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19日上午，习近平前往马鞍山市考察调研。薛家洼生态园地处长江岸边，长期以来乱搭乱建、污水横流，经过整治，如今已成为百姓亲江亲水亲绿的美丽岸线。习近平详细了解马鞍山市长江岸线综合整治和生态环境保护修复、长江十年禁渔等工作落实情况，并走到江边察看长江水势和岸线生态环境。习近平强调，生态环境保护和经济发展不是矛盾对立的关系，而是辩证统一的关系。把生态保护好，把生态优势发挥出来，才能实现高质量发展。实施长江十年禁渔计划，要把相关工作做到位，让广大渔民愿意上岸、上得了岸，上岸后能够稳得住、能致富。长江经济带建设，要共抓大保护、不搞大开发。要增强爱护长江、保护长江的意识，实现“人民保护长江、长江造福人民”的良性循环，早日重现“一江碧水向东流”的胜景。</w:t>
      </w:r>
    </w:p>
    <w:p w14:paraId="66FEBD6F">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马鞍山市因钢而设、因钢而兴。习近平来到中国宝武马钢集团，了解企业生产经营情况，察看重点产品展示。随后，习近平走进优质合金棒材车间，察看加热炉、初轧机、中轧机等运行情况。车间外，企业劳动模范、工人代表看到总书记来了，热烈鼓掌。习近平亲切地同大家打招呼。他指出，疫情发生以来，马钢克服困难，率先复工复产，上半年产量和营收同比实现“双升”。要抓住深化国有企业改革和推动长三角一体化发展的重大机遇，加强新材料新技术研发，开发生产更多技术含量高、附加值高的新产品，增强市场竞争力。劳动模范是共和国的功臣，要大力弘扬劳模精神。</w:t>
      </w:r>
    </w:p>
    <w:p w14:paraId="3FAE488B">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19日下午，习近平来到合肥市肥东县十八联圩生态湿地蓄洪区巢湖大堤罗家疃段考察。今年入汛以来，巢湖水位多次突破历史极值，合肥市主动启用十八联圩及周边圩区蓄洪。习近平仔细察看巢湖水势水情，听取环巢湖主要圩口分洪及周边湿地蓄洪、巢湖综合治理情况汇报，了解防汛物资和大堤加固情况。他强调，要坚持湿地蓄洪区的定位和规划，尽快恢复生态湿地蓄洪区的行蓄洪功能和生态保护功能。他指出，当前，南方有关地方要继续抓好防汛救灾工作，同时要严防次生灾害。北方有关地方要对可能发生的汛情加强警戒和防范，全面落实防汛救灾各项工作，确保安全度汛，确保人民群众生命财产安全。</w:t>
      </w:r>
    </w:p>
    <w:p w14:paraId="73DE553A">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大堤上，习近平亲切看望慰问了在防汛抗洪救灾斗争中牺牲同志的家属、防汛抗洪一线人员、先进典型代表和参加抗洪抢险的部队官兵，并向全国奋战在防汛抗洪救灾一线的同志们表示诚挚的问候。他强调，今年入汛以来，南北方江河湖泊接连出现超警戒水位险情。广大干部群众和人民解放军、武警官兵坚决响应党和政府号召，发扬不怕累苦、不怕疲劳、不怕牺牲的精神斗志，坚守在防汛抗洪救灾第一线，涌现了许多先进典型和感人事迹，展现了中国人民众志成城、顽强拼搏、敢于胜利的英雄气概，书写了洪水无情人有情的人间大爱。党和人民感谢你们！</w:t>
      </w:r>
    </w:p>
    <w:p w14:paraId="1C70E476">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当天下午，习近平在合肥参观了安徽创新馆，对安徽在推进科技创新和发展战略性新兴产业上取得积极进展表示肯定。他指出，安徽要加快融入长三角一体化发展，实现跨越式发展，关键靠创新。要进一步夯实创新的基础，加快科技成果转化，加快培育新兴产业，锲而不舍、久久为功。</w:t>
      </w:r>
    </w:p>
    <w:p w14:paraId="33F6C1AC">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渡江战役纪念馆坐落在巢湖之滨。71年前，在人民群众大力支援下，人民解放军一举突破长江天险，为解放全中国创造了条件。习近平参观了纪念馆，重温那段革命历史。他强调，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14:paraId="434E8C1C">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21日上午，习近平听取了安徽省委和省政府工作汇报，对安徽各项工作取得的成绩给予肯定，希望安徽广大干部群众进一步解放思想、开拓奋进，知重负重、攻坚克难，为全面建成小康社会、开启全面建设社会主义现代化国家新征程贡献更大力量。</w:t>
      </w:r>
    </w:p>
    <w:p w14:paraId="67C2D8A9">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习近平强调，当前，防汛救灾任务仍很艰巨，各级党委和政府要发扬不怕疲劳、连续作战的作风，做好防汛救灾和灾后恢复重建工作，支持受灾企业复工复产。要把防止因疫因灾致贫返贫摆在突出位置，坚持精准扶贫，进行有针对性的帮扶。要坚持以防为主、防抗救相结合，结合“十四五”规划，聚焦河流湖泊安全、生态环境安全、城市防洪安全，谋划建设一批基础性、枢纽性的重大项目。要坚决扛稳粮食安全责任，深化农业供给侧结构性改革，促进农村三产融合发展，提高农业质量效益和竞争力。</w:t>
      </w:r>
    </w:p>
    <w:p w14:paraId="731D19AB">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习近平指出，要深刻把握发展的阶段性新特征新要求，坚持把做实做强做优实体经济作为主攻方向，一手抓传统产业转型升级，一手抓战略性新兴产业发展壮大，推动制造业加速向数字化、网络化、智能化发展，提高产业链供应链稳定性和现代化水平。要牢牢把握扩大内需这个战略基点，努力探索形成新发展格局的有效路径。要对标世界一流，加强前沿探索和前瞻布局，加大关键核心技术攻坚力度。要发挥好改革的突破和先导作用，依靠改革破除发展瓶颈、汇聚发展优势、增强发展动力。要紧扣一体化和高质量两个关键词，深入推进重点领域一体化建设，推进长三角一体化发展。</w:t>
      </w:r>
    </w:p>
    <w:p w14:paraId="4A91256C">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习近平强调，要牢固树立以人民为中心的发展思想，扎实推进民生工程，出台更多援企、减负、稳岗、扩就业的支持性措施，突出做好高校毕业生、农民工、退役军人、受灾群众等重点人群就业工作，落实好纾困惠企政策，保护和激发市场主体活力。要全面贯彻党的教育方针，落实立德树人根本任务，促进教育公平。要保持现有帮扶政策总体稳定，接续推进全面脱贫与乡村振兴有效衔接，推动贫困地区走向全面振兴。要完善重大疫情防控救治体制机制，健全公共卫生应急管理体系。要推动社会治理和服务重心向基层下移，完善基层社会治安综合治理。</w:t>
      </w:r>
    </w:p>
    <w:p w14:paraId="4D8BD59B">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习近平指出，人民是我们党的执政基础。抗击新冠肺炎疫情、抗洪抢险斗争再次表明，只要我们党始终为人民执政、依靠人民执政，就能无往而不胜。各级领导班子和领导干部要践行党的宗旨，树牢群众观点，力戒形式主义、官僚主义。要教育引导广大党员、干部坚定理想信念，不断提高辨别政治是非、保持政治定力、驾驭政治局面、防范政治风险的能力。要坚持反腐败无禁区、全覆盖、零容忍，一体推进不敢腐、不能腐、不想腐体制机制建设，推动全面从严治党向基层一线、向群众身边延伸，实现正气充盈、政治清明。</w:t>
      </w:r>
    </w:p>
    <w:p w14:paraId="04190DDF">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丁薛祥、刘鹤、陈希、王勇、何立峰和中央有关部门负责同志陪同考察，张又侠参加有关活动。</w:t>
      </w:r>
    </w:p>
    <w:p w14:paraId="09065C9F">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《人民日报》（2020年08月22日01 版）</w:t>
      </w:r>
    </w:p>
    <w:p w14:paraId="2181C940">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6CD36001">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59B6EA6B">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473DF4B9">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7123B7E6">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675B07C0">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17B92F72">
      <w:pPr>
        <w:pStyle w:val="12"/>
        <w:spacing w:before="0" w:beforeAutospacing="0" w:after="0" w:afterAutospacing="0" w:line="580" w:lineRule="exact"/>
        <w:jc w:val="both"/>
        <w:rPr>
          <w:rFonts w:ascii="仿宋_GB2312" w:hAnsi="仿宋_GB2312" w:eastAsia="仿宋_GB2312" w:cs="仿宋_GB2312"/>
          <w:color w:val="auto"/>
          <w:kern w:val="2"/>
          <w:sz w:val="32"/>
          <w:szCs w:val="32"/>
        </w:rPr>
      </w:pPr>
    </w:p>
    <w:p w14:paraId="02B5D6D5">
      <w:pPr>
        <w:pStyle w:val="12"/>
        <w:spacing w:before="0" w:beforeAutospacing="0" w:after="0" w:afterAutospacing="0" w:line="580" w:lineRule="exact"/>
        <w:jc w:val="both"/>
        <w:rPr>
          <w:rFonts w:ascii="仿宋_GB2312" w:hAnsi="仿宋_GB2312" w:eastAsia="仿宋_GB2312" w:cs="仿宋_GB2312"/>
          <w:color w:val="auto"/>
          <w:kern w:val="2"/>
          <w:sz w:val="32"/>
          <w:szCs w:val="32"/>
        </w:rPr>
      </w:pPr>
    </w:p>
    <w:p w14:paraId="20AD9C09">
      <w:pPr>
        <w:pStyle w:val="12"/>
        <w:spacing w:before="0" w:beforeAutospacing="0" w:after="0" w:afterAutospacing="0" w:line="580" w:lineRule="exact"/>
        <w:jc w:val="both"/>
        <w:rPr>
          <w:rFonts w:ascii="仿宋_GB2312" w:hAnsi="仿宋_GB2312" w:eastAsia="仿宋_GB2312" w:cs="仿宋_GB2312"/>
          <w:color w:val="auto"/>
          <w:kern w:val="2"/>
          <w:sz w:val="32"/>
          <w:szCs w:val="32"/>
        </w:rPr>
      </w:pPr>
    </w:p>
    <w:p w14:paraId="727044B7">
      <w:pPr>
        <w:pStyle w:val="12"/>
        <w:spacing w:before="0" w:beforeAutospacing="0" w:after="0" w:afterAutospacing="0" w:line="580" w:lineRule="exact"/>
        <w:jc w:val="center"/>
        <w:rPr>
          <w:rFonts w:ascii="方正小标宋简体" w:hAnsi="微软雅黑" w:eastAsia="方正小标宋简体" w:cs="方正小标宋简体"/>
          <w:color w:val="auto"/>
          <w:kern w:val="2"/>
          <w:sz w:val="36"/>
          <w:szCs w:val="36"/>
        </w:rPr>
      </w:pPr>
      <w:r>
        <w:rPr>
          <w:rFonts w:hint="eastAsia" w:ascii="方正小标宋简体" w:hAnsi="微软雅黑" w:eastAsia="方正小标宋简体" w:cs="方正小标宋简体"/>
          <w:color w:val="auto"/>
          <w:kern w:val="2"/>
          <w:sz w:val="36"/>
          <w:szCs w:val="36"/>
        </w:rPr>
        <w:t>习近平就研究吸收网民对“十五五”规划编制工作意见建议作出重要指示强调</w:t>
      </w:r>
    </w:p>
    <w:p w14:paraId="18DBB435">
      <w:pPr>
        <w:pStyle w:val="12"/>
        <w:spacing w:before="0" w:beforeAutospacing="0" w:after="0" w:afterAutospacing="0" w:line="580" w:lineRule="exact"/>
        <w:jc w:val="center"/>
        <w:rPr>
          <w:rFonts w:ascii="方正小标宋简体" w:hAnsi="微软雅黑" w:eastAsia="方正小标宋简体" w:cs="方正小标宋简体"/>
          <w:color w:val="auto"/>
          <w:kern w:val="2"/>
          <w:sz w:val="44"/>
          <w:szCs w:val="44"/>
        </w:rPr>
      </w:pPr>
      <w:r>
        <w:rPr>
          <w:rFonts w:hint="eastAsia" w:ascii="方正小标宋简体" w:hAnsi="微软雅黑" w:eastAsia="方正小标宋简体" w:cs="方正小标宋简体"/>
          <w:color w:val="auto"/>
          <w:kern w:val="2"/>
          <w:sz w:val="44"/>
          <w:szCs w:val="44"/>
        </w:rPr>
        <w:t>广泛深入察民情听民声汇民智</w:t>
      </w:r>
    </w:p>
    <w:p w14:paraId="43FACD87">
      <w:pPr>
        <w:pStyle w:val="12"/>
        <w:spacing w:before="0" w:beforeAutospacing="0" w:after="0" w:afterAutospacing="0" w:line="580" w:lineRule="exact"/>
        <w:jc w:val="center"/>
        <w:rPr>
          <w:rFonts w:ascii="方正小标宋简体" w:hAnsi="微软雅黑" w:eastAsia="方正小标宋简体" w:cs="方正小标宋简体"/>
          <w:color w:val="auto"/>
          <w:kern w:val="2"/>
          <w:sz w:val="44"/>
          <w:szCs w:val="44"/>
        </w:rPr>
      </w:pPr>
      <w:r>
        <w:rPr>
          <w:rFonts w:hint="eastAsia" w:ascii="方正小标宋简体" w:hAnsi="微软雅黑" w:eastAsia="方正小标宋简体" w:cs="方正小标宋简体"/>
          <w:color w:val="auto"/>
          <w:kern w:val="2"/>
          <w:sz w:val="44"/>
          <w:szCs w:val="44"/>
        </w:rPr>
        <w:t>不断实现人民对美好生活的向往</w:t>
      </w:r>
    </w:p>
    <w:p w14:paraId="4EE287CF">
      <w:pPr>
        <w:pStyle w:val="12"/>
        <w:spacing w:before="0" w:beforeAutospacing="0" w:after="0" w:afterAutospacing="0" w:line="580" w:lineRule="exact"/>
        <w:jc w:val="center"/>
        <w:rPr>
          <w:rFonts w:ascii="楷体" w:hAnsi="楷体" w:eastAsia="楷体" w:cs="楷体"/>
          <w:color w:val="auto"/>
          <w:kern w:val="2"/>
          <w:sz w:val="32"/>
          <w:szCs w:val="32"/>
        </w:rPr>
      </w:pPr>
      <w:r>
        <w:rPr>
          <w:rFonts w:ascii="楷体" w:hAnsi="楷体" w:eastAsia="楷体" w:cs="楷体"/>
          <w:color w:val="auto"/>
          <w:kern w:val="2"/>
          <w:sz w:val="32"/>
          <w:szCs w:val="32"/>
        </w:rPr>
        <w:t>来源：人民网－人民日报   发布时间：2025-08-05</w:t>
      </w:r>
    </w:p>
    <w:p w14:paraId="0D4CF37B">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66BA5224">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新华社北京8月4日电 中共中央总书记、国家主席、中央军委主席习近平近日就研究吸收网民对“十五五”规划编制工作意见建议作出重要指示强调，“十五五”规划编制工作网络征求意见活动参与度高、覆盖面广，是全过程人民民主的一次生动实践。广大人民群众积极建言献策，提出了许多有价值的意见建议，有关部门要认真研究吸纳。各级党委和政府要始终坚持以人民为中心，广泛深入地察民情、听民声、汇民智，凝聚起推进中国式现代化的强大合力，不断实现人民对美好生活的向往。</w:t>
      </w:r>
    </w:p>
    <w:p w14:paraId="36C78FF2">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贯彻落实习近平总书记关于坚持科学决策、民主决策、依法决策，高质量完成“十五五”规划编制工作的重要指示精神，今年5月20日至6月20日，“十五五”规划编制工作开展网络征求意见活动，分别在人民日报、新华社、中央广播电视总台所属官网、新闻客户端以及“学习强国”学习平台开设专栏，听取全社会意见建议。活动累计收到网民建言超过311.3万条，为编制“十五五”规划提供了有益参考。</w:t>
      </w:r>
    </w:p>
    <w:p w14:paraId="63D122B7">
      <w:pPr>
        <w:pStyle w:val="12"/>
        <w:shd w:val="clear" w:color="auto" w:fill="FFFFFF"/>
        <w:spacing w:before="0" w:beforeAutospacing="0" w:after="0" w:afterAutospacing="0" w:line="580" w:lineRule="exact"/>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 人民日报 》（ 2025年08月05日 01 版）</w:t>
      </w:r>
    </w:p>
    <w:p w14:paraId="36AE0979">
      <w:pPr>
        <w:pStyle w:val="12"/>
        <w:spacing w:before="0" w:beforeAutospacing="0" w:after="0" w:afterAutospacing="0" w:line="580" w:lineRule="exact"/>
        <w:jc w:val="both"/>
        <w:rPr>
          <w:rFonts w:ascii="仿宋_GB2312" w:hAnsi="仿宋_GB2312" w:eastAsia="仿宋_GB2312" w:cs="仿宋_GB2312"/>
          <w:color w:val="auto"/>
          <w:kern w:val="2"/>
          <w:sz w:val="32"/>
          <w:szCs w:val="32"/>
        </w:rPr>
      </w:pPr>
    </w:p>
    <w:p w14:paraId="7344A465">
      <w:pPr>
        <w:pStyle w:val="12"/>
        <w:spacing w:before="0" w:beforeAutospacing="0" w:after="0" w:afterAutospacing="0" w:line="580" w:lineRule="exact"/>
        <w:jc w:val="both"/>
        <w:rPr>
          <w:rFonts w:ascii="仿宋_GB2312" w:hAnsi="仿宋_GB2312" w:eastAsia="仿宋_GB2312" w:cs="仿宋_GB2312"/>
          <w:color w:val="auto"/>
          <w:kern w:val="2"/>
          <w:sz w:val="32"/>
          <w:szCs w:val="32"/>
        </w:rPr>
      </w:pPr>
    </w:p>
    <w:p w14:paraId="5BE2458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方正小标宋简体" w:hAnsi="微软雅黑" w:eastAsia="方正小标宋简体" w:cs="方正小标宋简体"/>
          <w:color w:val="auto"/>
          <w:kern w:val="2"/>
          <w:sz w:val="36"/>
          <w:szCs w:val="36"/>
        </w:rPr>
      </w:pPr>
      <w:r>
        <w:rPr>
          <w:rFonts w:hint="eastAsia" w:ascii="方正小标宋简体" w:hAnsi="微软雅黑" w:eastAsia="方正小标宋简体" w:cs="方正小标宋简体"/>
          <w:color w:val="auto"/>
          <w:kern w:val="2"/>
          <w:sz w:val="36"/>
          <w:szCs w:val="36"/>
        </w:rPr>
        <w:t>习近平对甘肃兰州市榆中县山洪灾害作出重要指示强调</w:t>
      </w:r>
    </w:p>
    <w:p w14:paraId="675E7D2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方正小标宋简体" w:hAnsi="微软雅黑" w:eastAsia="方正小标宋简体" w:cs="方正小标宋简体"/>
          <w:color w:val="auto"/>
          <w:kern w:val="2"/>
          <w:sz w:val="44"/>
          <w:szCs w:val="44"/>
        </w:rPr>
      </w:pPr>
      <w:r>
        <w:rPr>
          <w:rFonts w:hint="eastAsia" w:ascii="方正小标宋简体" w:hAnsi="微软雅黑" w:eastAsia="方正小标宋简体" w:cs="方正小标宋简体"/>
          <w:color w:val="auto"/>
          <w:kern w:val="2"/>
          <w:sz w:val="44"/>
          <w:szCs w:val="44"/>
        </w:rPr>
        <w:t>千方百计搜救失联人员 有针对性地做好防汛救灾各项工作 确保群众安全度汛</w:t>
      </w:r>
    </w:p>
    <w:p w14:paraId="6314CC4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方正小标宋简体" w:hAnsi="方正小标宋简体" w:eastAsia="方正小标宋简体" w:cs="方正小标宋简体"/>
          <w:color w:val="auto"/>
          <w:kern w:val="2"/>
          <w:sz w:val="32"/>
          <w:szCs w:val="32"/>
        </w:rPr>
      </w:pPr>
      <w:r>
        <w:rPr>
          <w:rFonts w:hint="eastAsia" w:ascii="方正小标宋简体" w:hAnsi="方正小标宋简体" w:eastAsia="方正小标宋简体" w:cs="方正小标宋简体"/>
          <w:color w:val="auto"/>
          <w:kern w:val="2"/>
          <w:sz w:val="32"/>
          <w:szCs w:val="32"/>
        </w:rPr>
        <w:t>李强作出批示</w:t>
      </w:r>
    </w:p>
    <w:p w14:paraId="23CB6A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楷体" w:hAnsi="楷体" w:eastAsia="楷体" w:cs="楷体"/>
          <w:color w:val="auto"/>
          <w:kern w:val="2"/>
          <w:sz w:val="32"/>
          <w:szCs w:val="32"/>
        </w:rPr>
      </w:pPr>
      <w:r>
        <w:rPr>
          <w:rFonts w:hint="eastAsia" w:ascii="楷体" w:hAnsi="楷体" w:eastAsia="楷体" w:cs="楷体"/>
          <w:color w:val="auto"/>
          <w:kern w:val="2"/>
          <w:sz w:val="32"/>
          <w:szCs w:val="32"/>
        </w:rPr>
        <w:t>来源：人民网－人民日报   发布时间：2025-08-09</w:t>
      </w:r>
    </w:p>
    <w:p w14:paraId="062FECDE">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auto"/>
          <w:kern w:val="2"/>
          <w:sz w:val="32"/>
          <w:szCs w:val="32"/>
        </w:rPr>
      </w:pPr>
    </w:p>
    <w:p w14:paraId="76B2233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新华社北京8月8日电 8月7日以来，甘肃兰州市榆中县等地遭遇连续强降雨引发山洪灾害，截至8日15时30分，已造成10人死亡、33人失联。</w:t>
      </w:r>
    </w:p>
    <w:p w14:paraId="25409654">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灾害发生后，中共中央总书记、国家主席、中央军委主席习近平高度重视并作出重要指示指出，甘肃兰州市榆中县等地遭遇连续强降雨引发山洪灾害，造成重大人员伤亡。当务之急要千方百计搜救失联人员，转移安置受威胁群众，最大限度减少人员伤亡，尽快恢复通讯和交通。针对近期极端天气多发等情况，各地区和有关部门要坚决克服麻痹大意思想，加强风险预报预警，加强隐患排查整治，加强应急值班值守，有针对性地做好防汛救灾各项工作，确保群众安全度汛。</w:t>
      </w:r>
    </w:p>
    <w:p w14:paraId="1F0AF37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中共中央政治局常委、国务院总理李强作出批示指出，要抓紧排查搜救失联被困人员，全力开展抢险救援，尽快修复通信、交通等受损设施，及时转移安置受灾群众。当前仍处“七下八上”防汛关键期，国家防总要指导各地各有关方面进一步提高警惕、落实责任，加强雨情汛情监测预警和灾害防范应对，尽最大努力减少伤亡。</w:t>
      </w:r>
    </w:p>
    <w:p w14:paraId="50FD603D">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根据习近平重要指示和李强要求，应急管理部派工作组到现场指导搜救工作，甘肃省委主要负责同志在现场调度指挥抢险救灾工作。目前，各项工作正在紧张有序进行中。</w:t>
      </w:r>
    </w:p>
    <w:p w14:paraId="46F78463">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ascii="微软雅黑" w:hAnsi="微软雅黑" w:eastAsia="微软雅黑" w:cs="宋体"/>
          <w:b/>
          <w:bCs/>
          <w:color w:val="auto"/>
          <w:kern w:val="0"/>
          <w:sz w:val="36"/>
          <w:szCs w:val="36"/>
        </w:rPr>
      </w:pPr>
      <w:r>
        <w:rPr>
          <w:rFonts w:hint="eastAsia" w:ascii="仿宋_GB2312" w:hAnsi="仿宋_GB2312" w:eastAsia="仿宋_GB2312" w:cs="仿宋_GB2312"/>
          <w:color w:val="auto"/>
          <w:kern w:val="2"/>
          <w:sz w:val="32"/>
          <w:szCs w:val="32"/>
        </w:rPr>
        <w:t>《人民日报》（2025年08月09日01版）</w:t>
      </w:r>
    </w:p>
    <w:p w14:paraId="7FF351E8">
      <w:pPr>
        <w:widowControl/>
        <w:shd w:val="clear" w:color="auto" w:fill="FFFFFF"/>
        <w:spacing w:line="580" w:lineRule="exact"/>
        <w:jc w:val="center"/>
        <w:rPr>
          <w:rFonts w:ascii="方正小标宋简体" w:hAnsi="方正小标宋简体" w:eastAsia="方正小标宋简体" w:cs="方正小标宋简体"/>
          <w:color w:val="auto"/>
          <w:sz w:val="36"/>
          <w:szCs w:val="36"/>
        </w:rPr>
      </w:pPr>
      <w:r>
        <w:rPr>
          <w:rFonts w:hint="eastAsia" w:ascii="方正小标宋简体" w:hAnsi="微软雅黑" w:eastAsia="方正小标宋简体" w:cs="方正小标宋简体"/>
          <w:color w:val="auto"/>
          <w:spacing w:val="-23"/>
          <w:sz w:val="36"/>
          <w:szCs w:val="36"/>
        </w:rPr>
        <w:t>习近平致信祝贺全国青联十四届全委会全国学联二十八大召开强调</w:t>
      </w:r>
      <w:r>
        <w:rPr>
          <w:rFonts w:hint="eastAsia" w:ascii="方正小标宋简体" w:hAnsi="微软雅黑" w:eastAsia="方正小标宋简体" w:cs="方正小标宋简体"/>
          <w:color w:val="auto"/>
          <w:sz w:val="36"/>
          <w:szCs w:val="36"/>
        </w:rPr>
        <w:br w:type="textWrapping"/>
      </w:r>
      <w:r>
        <w:rPr>
          <w:rFonts w:hint="eastAsia" w:ascii="方正小标宋简体" w:hAnsi="微软雅黑" w:eastAsia="方正小标宋简体" w:cs="宋体"/>
          <w:bCs/>
          <w:color w:val="auto"/>
          <w:kern w:val="0"/>
          <w:sz w:val="44"/>
          <w:szCs w:val="44"/>
        </w:rPr>
        <w:t>坚定正确政治方向深化改革创新</w:t>
      </w:r>
      <w:r>
        <w:rPr>
          <w:rFonts w:hint="eastAsia" w:ascii="方正小标宋简体" w:hAnsi="微软雅黑" w:eastAsia="方正小标宋简体" w:cs="宋体"/>
          <w:bCs/>
          <w:color w:val="auto"/>
          <w:kern w:val="0"/>
          <w:sz w:val="44"/>
          <w:szCs w:val="44"/>
        </w:rPr>
        <w:br w:type="textWrapping"/>
      </w:r>
      <w:r>
        <w:rPr>
          <w:rFonts w:hint="eastAsia" w:ascii="方正小标宋简体" w:hAnsi="微软雅黑" w:eastAsia="方正小标宋简体" w:cs="宋体"/>
          <w:bCs/>
          <w:color w:val="auto"/>
          <w:kern w:val="0"/>
          <w:sz w:val="44"/>
          <w:szCs w:val="44"/>
        </w:rPr>
        <w:t>在党的旗帜下奋进新征程创造新业绩</w:t>
      </w:r>
      <w:r>
        <w:rPr>
          <w:rFonts w:hint="eastAsia" w:ascii="微软雅黑" w:hAnsi="微软雅黑" w:eastAsia="微软雅黑" w:cs="宋体"/>
          <w:b/>
          <w:bCs/>
          <w:color w:val="auto"/>
          <w:kern w:val="0"/>
          <w:sz w:val="36"/>
          <w:szCs w:val="36"/>
        </w:rPr>
        <w:br w:type="textWrapping"/>
      </w:r>
      <w:r>
        <w:rPr>
          <w:rFonts w:hint="eastAsia" w:ascii="方正小标宋简体" w:hAnsi="方正小标宋简体" w:eastAsia="方正小标宋简体" w:cs="方正小标宋简体"/>
          <w:color w:val="auto"/>
          <w:sz w:val="32"/>
          <w:szCs w:val="32"/>
        </w:rPr>
        <w:t>蔡奇出席开幕会</w:t>
      </w:r>
    </w:p>
    <w:p w14:paraId="6A4AF582">
      <w:pPr>
        <w:widowControl/>
        <w:shd w:val="clear" w:color="auto" w:fill="FFFFFF"/>
        <w:spacing w:line="580" w:lineRule="exact"/>
        <w:ind w:firstLine="1280" w:firstLineChars="400"/>
        <w:jc w:val="left"/>
        <w:rPr>
          <w:rFonts w:ascii="楷体" w:hAnsi="楷体" w:eastAsia="楷体" w:cs="楷体"/>
          <w:color w:val="auto"/>
          <w:sz w:val="32"/>
          <w:szCs w:val="32"/>
        </w:rPr>
      </w:pPr>
      <w:r>
        <w:rPr>
          <w:rFonts w:hint="eastAsia" w:ascii="楷体" w:hAnsi="楷体" w:eastAsia="楷体" w:cs="楷体"/>
          <w:color w:val="auto"/>
          <w:sz w:val="32"/>
          <w:szCs w:val="32"/>
        </w:rPr>
        <w:t> 来源： 新华社   发布时间：2025-07-02 15:25</w:t>
      </w:r>
    </w:p>
    <w:p w14:paraId="08513D5C">
      <w:pPr>
        <w:widowControl/>
        <w:shd w:val="clear" w:color="auto" w:fill="FFFFFF"/>
        <w:spacing w:line="580" w:lineRule="exact"/>
        <w:ind w:firstLine="640" w:firstLineChars="200"/>
        <w:jc w:val="left"/>
        <w:rPr>
          <w:rFonts w:hint="eastAsia" w:ascii="仿宋_GB2312" w:hAnsi="仿宋" w:eastAsia="仿宋_GB2312" w:cs="宋体"/>
          <w:color w:val="auto"/>
          <w:kern w:val="0"/>
          <w:sz w:val="32"/>
          <w:szCs w:val="32"/>
        </w:rPr>
      </w:pPr>
    </w:p>
    <w:p w14:paraId="583D72CD">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新华社北京7月2日电 中华全国青年联合会第十四届委员会全体会议、中华全国学生联合会第二十八次代表大会2日上午在京开幕。中共中央总书记、国家主席、中央军委主席习近平发来贺信，代表党中央表示祝贺，向全国各族各界青年和青年学生、向广大海外中华青年致以问候。</w:t>
      </w:r>
    </w:p>
    <w:p w14:paraId="25014B70">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习近平在贺信中说，5年来，在党的领导下，在共青团帮助指导下，各级青联和学联组织履职尽责、积极作为，组织动员广大青年和青年学生紧跟党走、拼搏进取，贡献青春力量，展现了新时代中国青年昂扬向上的精神风貌。</w:t>
      </w:r>
    </w:p>
    <w:p w14:paraId="1DA6C2FB">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习近平指出，以中国式现代化全面推进强国建设、民族复兴伟业，青年大有可为。广大青年要自觉听从党和人民召唤，坚定理想信念，厚植家国情怀，勇担历史使命，奋力书写挺膺担当的青春篇章。</w:t>
      </w:r>
    </w:p>
    <w:p w14:paraId="5B3542BA">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习近平强调，各级党组织要加强对青年工作的领导，关心支持青联和学联工作，为广大青年和青年学生健康成长、建功立业创造良好条件。青联和学联组织要坚定正确政治方向，深化改革创新，更好团结带领广大青年和青年学生在党的旗帜下奋进新征程、创造新业绩。</w:t>
      </w:r>
    </w:p>
    <w:p w14:paraId="0F23F3ED">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中共中央政治局常委、中央书记处书记蔡奇出席开幕会。</w:t>
      </w:r>
    </w:p>
    <w:p w14:paraId="0E6A40EE">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中共中央政治局委员、中央组织部部长石泰峰在会上宣读了习近平的贺信。</w:t>
      </w:r>
    </w:p>
    <w:p w14:paraId="0B1F1773">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中共中央政治局委员、中央宣传部部长李书磊代表党中央致词。他说，习近平总书记的重要贺信，为推动中国青年运动进一步向前发展提供了重要遵循。我们要深刻领会、全面贯彻习近平总书记一系列重要指示精神，推动新时代党的青年工作取得新的更大成绩。希望广大青年牢记习近平总书记教导，立志做有理想、敢担当、能吃苦、肯奋斗的新时代好青年，以强国建设、民族复兴伟业为己任，在推进中国式现代化的新征程上奋力书写挺膺担当的青春篇章。</w:t>
      </w:r>
    </w:p>
    <w:p w14:paraId="706D9931">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李干杰、陈文清、刘金国、王小洪、铁凝、巴特尔出席会议。</w:t>
      </w:r>
    </w:p>
    <w:p w14:paraId="4A6409A8">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大会开幕会上，共青团中央书记处第一书记阿东致词。中国科协书记处第一书记贺军科代表人民团体致词。共青团中央书记处常务书记、十三届全国青联主席徐晓和二十七届全国学联主席徐辉，分别代表全国青联第十三届委员会常务委员会和全国学联第二十七届委员会作工作报告。</w:t>
      </w:r>
    </w:p>
    <w:p w14:paraId="12921FC4">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中央和国家机关有关部门、有关人民团体和北京市负责同志，全国青联十四届委员会委员、全国学联二十八大代表、首都各界青年和青年学生代表等约3000人参加开幕会。</w:t>
      </w:r>
    </w:p>
    <w:p w14:paraId="2C5509DB">
      <w:pPr>
        <w:widowControl/>
        <w:shd w:val="clear" w:color="auto" w:fill="FFFFFF"/>
        <w:spacing w:line="580" w:lineRule="exact"/>
        <w:ind w:firstLine="640" w:firstLineChars="200"/>
        <w:jc w:val="left"/>
        <w:rPr>
          <w:rFonts w:ascii="仿宋" w:hAnsi="仿宋" w:eastAsia="仿宋" w:cs="宋体"/>
          <w:color w:val="auto"/>
          <w:kern w:val="0"/>
          <w:sz w:val="32"/>
          <w:szCs w:val="32"/>
        </w:rPr>
      </w:pPr>
      <w:r>
        <w:rPr>
          <w:rFonts w:hint="eastAsia" w:ascii="仿宋_GB2312" w:hAnsi="仿宋" w:eastAsia="仿宋_GB2312" w:cs="宋体"/>
          <w:color w:val="auto"/>
          <w:kern w:val="0"/>
          <w:sz w:val="32"/>
          <w:szCs w:val="32"/>
        </w:rPr>
        <w:t>这次大会将总结全国青联和全国学联5年来的工作，研究确定未来5年的工作任务，修改《中华全国青年联合会章程》和《中华全国学生联合会章程》，选举产生新一届全国青联和全国学联领导机构。</w:t>
      </w:r>
    </w:p>
    <w:p w14:paraId="405EB542">
      <w:pPr>
        <w:widowControl/>
        <w:shd w:val="clear" w:color="auto" w:fill="FFFFFF"/>
        <w:spacing w:line="580" w:lineRule="exact"/>
        <w:jc w:val="center"/>
        <w:outlineLvl w:val="0"/>
        <w:rPr>
          <w:rFonts w:ascii="方正小标宋简体" w:hAnsi="方正小标宋简体" w:eastAsia="方正小标宋简体" w:cs="方正小标宋简体"/>
          <w:color w:val="auto"/>
          <w:sz w:val="36"/>
          <w:szCs w:val="36"/>
        </w:rPr>
      </w:pPr>
    </w:p>
    <w:p w14:paraId="6E49206B">
      <w:pPr>
        <w:widowControl/>
        <w:shd w:val="clear" w:color="auto" w:fill="FFFFFF"/>
        <w:spacing w:line="580" w:lineRule="exact"/>
        <w:jc w:val="center"/>
        <w:outlineLvl w:val="0"/>
        <w:rPr>
          <w:rFonts w:ascii="微软雅黑" w:hAnsi="微软雅黑" w:eastAsia="微软雅黑" w:cs="宋体"/>
          <w:b/>
          <w:color w:val="auto"/>
          <w:kern w:val="36"/>
          <w:sz w:val="36"/>
          <w:szCs w:val="36"/>
        </w:rPr>
      </w:pPr>
      <w:r>
        <w:rPr>
          <w:rFonts w:hint="eastAsia" w:ascii="方正小标宋简体" w:hAnsi="方正小标宋简体" w:eastAsia="方正小标宋简体" w:cs="方正小标宋简体"/>
          <w:color w:val="auto"/>
          <w:sz w:val="36"/>
          <w:szCs w:val="36"/>
        </w:rPr>
        <w:t>中共中央政治局召开会议</w:t>
      </w:r>
    </w:p>
    <w:p w14:paraId="43DDA1CA">
      <w:pPr>
        <w:widowControl/>
        <w:shd w:val="clear" w:color="auto" w:fill="FFFFFF"/>
        <w:spacing w:line="580" w:lineRule="exact"/>
        <w:jc w:val="center"/>
        <w:outlineLvl w:val="3"/>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审议《中国共产党思想政治工作条例》</w:t>
      </w:r>
    </w:p>
    <w:p w14:paraId="5ECA9247">
      <w:pPr>
        <w:widowControl/>
        <w:shd w:val="clear" w:color="auto" w:fill="FFFFFF"/>
        <w:spacing w:line="580" w:lineRule="exact"/>
        <w:jc w:val="center"/>
        <w:outlineLvl w:val="3"/>
        <w:rPr>
          <w:rFonts w:ascii="微软雅黑" w:hAnsi="微软雅黑" w:eastAsia="微软雅黑" w:cs="宋体"/>
          <w:b/>
          <w:bCs/>
          <w:color w:val="auto"/>
          <w:spacing w:val="-17"/>
          <w:kern w:val="0"/>
          <w:sz w:val="32"/>
          <w:szCs w:val="32"/>
        </w:rPr>
      </w:pPr>
      <w:r>
        <w:rPr>
          <w:rFonts w:hint="eastAsia" w:ascii="方正小标宋简体" w:hAnsi="方正小标宋简体" w:eastAsia="方正小标宋简体" w:cs="方正小标宋简体"/>
          <w:color w:val="auto"/>
          <w:sz w:val="44"/>
          <w:szCs w:val="44"/>
        </w:rPr>
        <w:t>研究</w:t>
      </w:r>
      <w:r>
        <w:rPr>
          <w:rFonts w:hint="eastAsia" w:ascii="方正小标宋简体" w:hAnsi="方正小标宋简体" w:eastAsia="方正小标宋简体" w:cs="方正小标宋简体"/>
          <w:color w:val="auto"/>
          <w:spacing w:val="-17"/>
          <w:sz w:val="44"/>
          <w:szCs w:val="44"/>
        </w:rPr>
        <w:t>《中华人民共和国民族团结进步促进法（草案）》</w:t>
      </w:r>
    </w:p>
    <w:p w14:paraId="49B5CEB2">
      <w:pPr>
        <w:widowControl/>
        <w:shd w:val="clear" w:color="auto" w:fill="FFFFFF"/>
        <w:spacing w:line="580" w:lineRule="exact"/>
        <w:jc w:val="center"/>
        <w:outlineLvl w:val="3"/>
        <w:rPr>
          <w:rFonts w:ascii="方正小标宋简体" w:hAnsi="方正小标宋简体" w:eastAsia="方正小标宋简体" w:cs="方正小标宋简体"/>
          <w:color w:val="auto"/>
          <w:spacing w:val="-17"/>
          <w:sz w:val="32"/>
          <w:szCs w:val="32"/>
        </w:rPr>
      </w:pPr>
      <w:r>
        <w:rPr>
          <w:rFonts w:hint="eastAsia" w:ascii="方正小标宋简体" w:hAnsi="方正小标宋简体" w:eastAsia="方正小标宋简体" w:cs="方正小标宋简体"/>
          <w:color w:val="auto"/>
          <w:spacing w:val="-17"/>
          <w:sz w:val="32"/>
          <w:szCs w:val="32"/>
        </w:rPr>
        <w:t>中共中央总书记习近平主持会议</w:t>
      </w:r>
    </w:p>
    <w:p w14:paraId="64C74A50">
      <w:pPr>
        <w:widowControl/>
        <w:shd w:val="clear" w:color="auto" w:fill="FFFFFF"/>
        <w:spacing w:line="580" w:lineRule="exact"/>
        <w:jc w:val="center"/>
        <w:rPr>
          <w:rFonts w:ascii="楷体" w:hAnsi="楷体" w:eastAsia="楷体" w:cs="楷体"/>
          <w:color w:val="auto"/>
          <w:sz w:val="32"/>
          <w:szCs w:val="32"/>
        </w:rPr>
      </w:pPr>
      <w:r>
        <w:rPr>
          <w:rFonts w:hint="eastAsia" w:ascii="楷体" w:hAnsi="楷体" w:eastAsia="楷体" w:cs="楷体"/>
          <w:color w:val="auto"/>
          <w:sz w:val="32"/>
          <w:szCs w:val="32"/>
        </w:rPr>
        <w:t>来源：人民网－人民日报   发布时间：2025-08-30</w:t>
      </w:r>
    </w:p>
    <w:p w14:paraId="2B5EED26">
      <w:pPr>
        <w:widowControl/>
        <w:shd w:val="clear" w:color="auto" w:fill="FFFFFF"/>
        <w:spacing w:line="580" w:lineRule="exact"/>
        <w:jc w:val="left"/>
        <w:rPr>
          <w:rFonts w:hint="eastAsia" w:ascii="宋体" w:hAnsi="宋体" w:cs="宋体"/>
          <w:color w:val="auto"/>
          <w:kern w:val="0"/>
          <w:sz w:val="24"/>
        </w:rPr>
      </w:pPr>
      <w:r>
        <w:rPr>
          <w:rFonts w:hint="eastAsia" w:ascii="宋体" w:hAnsi="宋体" w:cs="宋体"/>
          <w:color w:val="auto"/>
          <w:kern w:val="0"/>
          <w:sz w:val="24"/>
        </w:rPr>
        <w:t>　　</w:t>
      </w:r>
    </w:p>
    <w:p w14:paraId="28B1716E">
      <w:pPr>
        <w:widowControl/>
        <w:shd w:val="clear" w:color="auto" w:fill="FFFFFF"/>
        <w:spacing w:line="580" w:lineRule="exact"/>
        <w:ind w:firstLine="643" w:firstLineChars="200"/>
        <w:jc w:val="left"/>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要充分发挥思想政治工作的引领作用，坚持把用习近平新时代中国特色社会主义思想凝心铸魂放在首位，以理想信念教育为核心，紧密结合实际加强学习宣传教育，更好统一思想、凝聚共识、坚定信心、鼓舞斗志。要加强和改进新形势下思想政治工作，适应社会群体发展变化，增强工作针对性和实效性。要坚持和加强党对思想政治工作的全面领导，党委（党组）要加强组织领导，抓好贯彻落实。全体党员特别是领导干部要加强党性锻炼，以身作则开展思想政治工作，推动思想政治工作不断开创新局面</w:t>
      </w:r>
    </w:p>
    <w:p w14:paraId="2DB7F827">
      <w:pPr>
        <w:widowControl/>
        <w:shd w:val="clear" w:color="auto" w:fill="FFFFFF"/>
        <w:spacing w:line="580" w:lineRule="exact"/>
        <w:jc w:val="left"/>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　　■要不断巩固各民族团结奋斗的共同思想政治基础，始终坚持党的全面领导，坚定不移走中国特色解决民族问题的正确道路。要坚持铸牢中华民族共同体意识，推进中华民族共同体建设，进一步促进各民族广泛交往交流交融、共同团结奋斗、共同繁荣发展。要做好法律案制定出台和贯彻实施工作，不断提高依法治理民族事务的能力和水平</w:t>
      </w:r>
    </w:p>
    <w:p w14:paraId="2A831CB8">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　　■要坚持以人民为中心的发展思想，始终把人民群众生命安全放在第一位，牢牢守住发展不能以牺牲安全为代价这条底线。要精准防范化解安全风险，全力开展抢险救援救灾，及时妥善安置受灾群众。各地区各部门要坚决落实安全生产责任，毫不松懈抓好安全生产和防范自然灾害各项工作，更好统筹高质量发展和高水平安全</w:t>
      </w:r>
    </w:p>
    <w:p w14:paraId="7CA50DDF">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w:t>
      </w:r>
    </w:p>
    <w:p w14:paraId="065FF626">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新华社北京8月29日电 中共中央政治局8月29日召开会议，审议《中国共产党思想政治工作条例》，研究《中华人民共和国民族团结进步促进法（草案）》。中共中央总书记习近平主持会议。</w:t>
      </w:r>
    </w:p>
    <w:p w14:paraId="702C49D4">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指出，思想政治工作是党的优良传统、鲜明特色和突出政治优势，制定出台《中国共产党思想政治工作条例》，对于坚持和加强党对思想政治工作的全面领导，提高思想政治工作科学化制度化规范化水平，具有重要意义。</w:t>
      </w:r>
    </w:p>
    <w:p w14:paraId="77E157FC">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强调，要充分发挥思想政治工作的引领作用，坚持把用习近平新时代中国特色社会主义思想凝心铸魂放在首位，以理想信念教育为核心，紧密结合实际加强学习宣传教育，更好统一思想、凝聚共识、坚定信心、鼓舞斗志。要加强和改进新形势下思想政治工作，适应社会群体发展变化，增强工作针对性和实效性。要坚持和加强党对思想政治工作的全面领导，党委（党组）要加强组织领导，抓好贯彻落实。全体党员特别是领导干部要加强党性锻炼，以身作则开展思想政治工作，推动思想政治工作不断开创新局面。</w:t>
      </w:r>
    </w:p>
    <w:p w14:paraId="6B6E1C65">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指出，制定《中华人民共和国民族团结进步促进法》，目的是通过国家立法的方式把党在民族工作中取得的重大理论和实践成果转化为国家意志，健全铸牢中华民族共同体意识制度机制，进一步增强中华民族凝聚力向心力。</w:t>
      </w:r>
    </w:p>
    <w:p w14:paraId="29A770E3">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强调，要不断巩固各民族团结奋斗的共同思想政治基础，始终坚持党的全面领导，坚定不移走中国特色解决民族问题的正确道路。要坚持铸牢中华民族共同体意识，推进中华民族共同体建设，进一步促进各民族广泛交往交流交融、共同团结奋斗、共同繁荣发展。要做好法律案制定出台和贯彻实施工作，不断提高依法治理民族事务的能力和水平。</w:t>
      </w:r>
    </w:p>
    <w:p w14:paraId="36DD4544">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还就进一步抓好安全生产和防范自然灾害各项工作提出要求。会议强调，要坚持以人民为中心的发展思想，始终把人民群众生命安全放在第一位，牢牢守住发展不能以牺牲安全为代价这条底线。要精准防范化解安全风险，全力开展抢险救援救灾，及时妥善安置受灾群众。各地区各部门要坚决落实安全生产责任，毫不松懈抓好安全生产和防范自然灾害各项工作，更好统筹高质量发展和高水平安全。</w:t>
      </w:r>
    </w:p>
    <w:p w14:paraId="48152E9F">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会议还研究了其他事项。</w:t>
      </w:r>
    </w:p>
    <w:p w14:paraId="569C9B4E">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 人民日报 》（ 2025年08月30日 01 版）</w:t>
      </w:r>
    </w:p>
    <w:p w14:paraId="18A3BFDF">
      <w:pPr>
        <w:pStyle w:val="12"/>
        <w:spacing w:before="0" w:beforeAutospacing="0" w:after="0" w:afterAutospacing="0" w:line="580" w:lineRule="exact"/>
        <w:ind w:firstLine="640" w:firstLineChars="200"/>
        <w:jc w:val="both"/>
        <w:rPr>
          <w:rFonts w:ascii="仿宋" w:hAnsi="仿宋" w:eastAsia="仿宋" w:cs="仿宋_GB2312"/>
          <w:color w:val="auto"/>
          <w:kern w:val="2"/>
          <w:sz w:val="32"/>
          <w:szCs w:val="32"/>
        </w:rPr>
      </w:pPr>
    </w:p>
    <w:p w14:paraId="335C4830">
      <w:pPr>
        <w:pStyle w:val="12"/>
        <w:spacing w:before="0" w:beforeAutospacing="0" w:after="0" w:afterAutospacing="0" w:line="580" w:lineRule="exact"/>
        <w:jc w:val="both"/>
        <w:rPr>
          <w:rFonts w:ascii="仿宋" w:hAnsi="仿宋" w:eastAsia="仿宋" w:cs="仿宋_GB2312"/>
          <w:color w:val="auto"/>
          <w:kern w:val="2"/>
          <w:sz w:val="32"/>
          <w:szCs w:val="32"/>
        </w:rPr>
      </w:pPr>
    </w:p>
    <w:p w14:paraId="220DB4CB">
      <w:pPr>
        <w:pStyle w:val="12"/>
        <w:spacing w:before="0" w:beforeAutospacing="0" w:after="0" w:afterAutospacing="0" w:line="580" w:lineRule="exact"/>
        <w:jc w:val="both"/>
        <w:rPr>
          <w:rFonts w:ascii="仿宋" w:hAnsi="仿宋" w:eastAsia="仿宋" w:cs="仿宋_GB2312"/>
          <w:color w:val="auto"/>
          <w:kern w:val="2"/>
          <w:sz w:val="32"/>
          <w:szCs w:val="32"/>
        </w:rPr>
      </w:pPr>
    </w:p>
    <w:p w14:paraId="3DB33CA4">
      <w:pPr>
        <w:pStyle w:val="12"/>
        <w:spacing w:before="0" w:beforeAutospacing="0" w:after="0" w:afterAutospacing="0" w:line="580" w:lineRule="exact"/>
        <w:jc w:val="both"/>
        <w:rPr>
          <w:rFonts w:ascii="仿宋" w:hAnsi="仿宋" w:eastAsia="仿宋" w:cs="仿宋_GB2312"/>
          <w:color w:val="auto"/>
          <w:kern w:val="2"/>
          <w:sz w:val="32"/>
          <w:szCs w:val="32"/>
        </w:rPr>
      </w:pPr>
    </w:p>
    <w:p w14:paraId="0C72F1EB">
      <w:pPr>
        <w:pStyle w:val="12"/>
        <w:spacing w:before="0" w:beforeAutospacing="0" w:after="0" w:afterAutospacing="0" w:line="580" w:lineRule="exact"/>
        <w:jc w:val="both"/>
        <w:rPr>
          <w:rFonts w:ascii="仿宋" w:hAnsi="仿宋" w:eastAsia="仿宋" w:cs="仿宋_GB2312"/>
          <w:color w:val="auto"/>
          <w:kern w:val="2"/>
          <w:sz w:val="32"/>
          <w:szCs w:val="32"/>
        </w:rPr>
      </w:pPr>
    </w:p>
    <w:p w14:paraId="31CC3351">
      <w:pPr>
        <w:pStyle w:val="12"/>
        <w:spacing w:before="0" w:beforeAutospacing="0" w:after="0" w:afterAutospacing="0" w:line="580" w:lineRule="exact"/>
        <w:jc w:val="both"/>
        <w:rPr>
          <w:rFonts w:ascii="仿宋" w:hAnsi="仿宋" w:eastAsia="仿宋" w:cs="仿宋_GB2312"/>
          <w:color w:val="auto"/>
          <w:kern w:val="2"/>
          <w:sz w:val="32"/>
          <w:szCs w:val="32"/>
        </w:rPr>
      </w:pPr>
    </w:p>
    <w:p w14:paraId="71941A7A">
      <w:pPr>
        <w:pStyle w:val="12"/>
        <w:spacing w:before="0" w:beforeAutospacing="0" w:after="0" w:afterAutospacing="0" w:line="580" w:lineRule="exact"/>
        <w:jc w:val="both"/>
        <w:rPr>
          <w:rFonts w:ascii="仿宋" w:hAnsi="仿宋" w:eastAsia="仿宋" w:cs="仿宋_GB2312"/>
          <w:color w:val="auto"/>
          <w:kern w:val="2"/>
          <w:sz w:val="32"/>
          <w:szCs w:val="32"/>
        </w:rPr>
      </w:pPr>
    </w:p>
    <w:p w14:paraId="33513852">
      <w:pPr>
        <w:pStyle w:val="12"/>
        <w:spacing w:before="0" w:beforeAutospacing="0" w:after="0" w:afterAutospacing="0" w:line="580" w:lineRule="exact"/>
        <w:jc w:val="both"/>
        <w:rPr>
          <w:rFonts w:ascii="楷体" w:hAnsi="楷体" w:eastAsia="楷体" w:cs="楷体"/>
          <w:color w:val="auto"/>
          <w:sz w:val="32"/>
          <w:szCs w:val="32"/>
          <w:shd w:val="clear" w:color="auto" w:fill="FFFFFF"/>
        </w:rPr>
      </w:pPr>
    </w:p>
    <w:p w14:paraId="0CC795E7">
      <w:pPr>
        <w:pStyle w:val="12"/>
        <w:spacing w:before="0" w:beforeAutospacing="0" w:after="0" w:afterAutospacing="0" w:line="580" w:lineRule="exact"/>
        <w:jc w:val="both"/>
        <w:rPr>
          <w:rFonts w:ascii="楷体" w:hAnsi="楷体" w:eastAsia="楷体" w:cs="楷体"/>
          <w:color w:val="auto"/>
          <w:sz w:val="32"/>
          <w:szCs w:val="32"/>
          <w:shd w:val="clear" w:color="auto" w:fill="FFFFFF"/>
        </w:rPr>
      </w:pPr>
    </w:p>
    <w:p w14:paraId="5C86DB4B">
      <w:pPr>
        <w:pStyle w:val="12"/>
        <w:spacing w:before="0" w:beforeAutospacing="0" w:after="0" w:afterAutospacing="0" w:line="580" w:lineRule="exact"/>
        <w:jc w:val="both"/>
        <w:rPr>
          <w:rFonts w:ascii="楷体" w:hAnsi="楷体" w:eastAsia="楷体" w:cs="楷体"/>
          <w:color w:val="auto"/>
          <w:sz w:val="32"/>
          <w:szCs w:val="32"/>
          <w:shd w:val="clear" w:color="auto" w:fill="FFFFFF"/>
        </w:rPr>
      </w:pPr>
    </w:p>
    <w:p w14:paraId="7D829C00">
      <w:pPr>
        <w:pStyle w:val="12"/>
        <w:spacing w:before="0" w:beforeAutospacing="0" w:after="0" w:afterAutospacing="0" w:line="580" w:lineRule="exact"/>
        <w:jc w:val="both"/>
        <w:rPr>
          <w:rFonts w:ascii="楷体" w:hAnsi="楷体" w:eastAsia="楷体" w:cs="楷体"/>
          <w:color w:val="auto"/>
          <w:sz w:val="32"/>
          <w:szCs w:val="32"/>
          <w:shd w:val="clear" w:color="auto" w:fill="FFFFFF"/>
        </w:rPr>
      </w:pPr>
    </w:p>
    <w:p w14:paraId="70224C83">
      <w:pPr>
        <w:pStyle w:val="12"/>
        <w:spacing w:before="0" w:beforeAutospacing="0" w:after="0" w:afterAutospacing="0" w:line="580" w:lineRule="exact"/>
        <w:jc w:val="center"/>
        <w:rPr>
          <w:rFonts w:ascii="方正小标宋简体" w:hAnsi="方正小标宋简体" w:eastAsia="方正小标宋简体" w:cs="方正小标宋简体"/>
          <w:color w:val="auto"/>
          <w:kern w:val="2"/>
          <w:sz w:val="36"/>
          <w:szCs w:val="36"/>
        </w:rPr>
      </w:pPr>
      <w:r>
        <w:rPr>
          <w:rFonts w:hint="eastAsia" w:ascii="方正小标宋简体" w:hAnsi="方正小标宋简体" w:eastAsia="方正小标宋简体" w:cs="方正小标宋简体"/>
          <w:color w:val="auto"/>
          <w:kern w:val="2"/>
          <w:sz w:val="36"/>
          <w:szCs w:val="36"/>
        </w:rPr>
        <w:t>中共中央政治局召开会议</w:t>
      </w:r>
    </w:p>
    <w:p w14:paraId="6A69B2C3">
      <w:pPr>
        <w:pStyle w:val="12"/>
        <w:spacing w:before="0" w:beforeAutospacing="0" w:after="0" w:afterAutospacing="0" w:line="58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决定召开二十届四中全会</w:t>
      </w:r>
    </w:p>
    <w:p w14:paraId="4F758811">
      <w:pPr>
        <w:pStyle w:val="12"/>
        <w:spacing w:before="0" w:beforeAutospacing="0" w:after="0" w:afterAutospacing="0" w:line="58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分析研究当前经济形势和经济工作</w:t>
      </w:r>
    </w:p>
    <w:p w14:paraId="2BD39944">
      <w:pPr>
        <w:pStyle w:val="12"/>
        <w:spacing w:before="0" w:beforeAutospacing="0" w:after="0" w:afterAutospacing="0" w:line="580" w:lineRule="exact"/>
        <w:jc w:val="center"/>
        <w:rPr>
          <w:rFonts w:ascii="方正小标宋简体" w:hAnsi="方正小标宋简体" w:eastAsia="方正小标宋简体" w:cs="方正小标宋简体"/>
          <w:color w:val="auto"/>
          <w:kern w:val="2"/>
          <w:sz w:val="36"/>
          <w:szCs w:val="36"/>
        </w:rPr>
      </w:pPr>
      <w:r>
        <w:rPr>
          <w:rFonts w:hint="eastAsia" w:ascii="方正小标宋简体" w:hAnsi="方正小标宋简体" w:eastAsia="方正小标宋简体" w:cs="方正小标宋简体"/>
          <w:color w:val="auto"/>
          <w:kern w:val="2"/>
          <w:sz w:val="32"/>
          <w:szCs w:val="32"/>
        </w:rPr>
        <w:t>中共中央总书记习近平主持会议</w:t>
      </w:r>
    </w:p>
    <w:p w14:paraId="7EB58735">
      <w:pPr>
        <w:pStyle w:val="12"/>
        <w:spacing w:before="0" w:beforeAutospacing="0" w:after="0" w:afterAutospacing="0" w:line="580" w:lineRule="exact"/>
        <w:jc w:val="center"/>
        <w:rPr>
          <w:rFonts w:ascii="仿宋_GB2312" w:hAnsi="仿宋_GB2312" w:eastAsia="仿宋_GB2312" w:cs="仿宋_GB2312"/>
          <w:color w:val="auto"/>
          <w:kern w:val="2"/>
          <w:sz w:val="32"/>
          <w:szCs w:val="32"/>
        </w:rPr>
      </w:pPr>
      <w:r>
        <w:rPr>
          <w:rFonts w:hint="eastAsia" w:ascii="楷体" w:hAnsi="楷体" w:eastAsia="楷体" w:cs="楷体"/>
          <w:color w:val="auto"/>
          <w:kern w:val="2"/>
          <w:sz w:val="32"/>
          <w:szCs w:val="32"/>
        </w:rPr>
        <w:t>来源：人民网－人民日报   发布时间：2025-07-31</w:t>
      </w:r>
    </w:p>
    <w:p w14:paraId="5D6B30AA">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p>
    <w:p w14:paraId="04C6316E">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r>
        <w:rPr>
          <w:rFonts w:ascii="仿宋_GB2312" w:hAnsi="仿宋_GB2312" w:eastAsia="仿宋_GB2312" w:cs="仿宋_GB2312"/>
          <w:b/>
          <w:color w:val="auto"/>
          <w:kern w:val="2"/>
          <w:sz w:val="32"/>
          <w:szCs w:val="32"/>
        </w:rPr>
        <w:t>■“十五五”时期是基本实现社会主义现代化夯实基础、全面发力的关键时期，我国发展环境面临深刻复杂变化，战略机遇和风险挑战并存、不确定难预料因素增多，同时我国经济基础稳、优势多、韧性强、潜能大，长期向好的支撑条件和基本趋势没有变，中国特色社会主义制度优势、超大规模市场优势、完整产业体系优势、丰富人才资源优势更加彰显，要保持战略定力，增强必胜信心，积极识变应变求变，集中力量办好自己的事，在激烈国际竞争中赢得战略主动，推动事关中国式现代化全局的战略任务取得重大突破</w:t>
      </w:r>
    </w:p>
    <w:p w14:paraId="32A55E50">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r>
        <w:rPr>
          <w:rFonts w:ascii="仿宋_GB2312" w:hAnsi="仿宋_GB2312" w:eastAsia="仿宋_GB2312" w:cs="仿宋_GB2312"/>
          <w:b/>
          <w:color w:val="auto"/>
          <w:kern w:val="2"/>
          <w:sz w:val="32"/>
          <w:szCs w:val="32"/>
        </w:rPr>
        <w:t>■“十五五”时期经济社会发展要坚持马克思列宁主义、毛泽东思想、邓小平理论、“三个代表”重要思想、科学发展观，全面贯彻习近平新时代中国特色社会主义思想，围绕全面建成社会主义现代化强国、实现第二个百年奋斗目标，以中国式现代化全面推进中华民族伟大复兴的中心任务，完整准确全面贯彻新发展理念，坚持稳中求进工作总基调，统筹推进“五位一体”总体布局，协调推进“四个全面”战略布局，加快构建新发展格局，统筹国内国际两个大局，统筹发展和安全，推动经济实现质的有效提升和量的合理增长，推动人的全面发展、全体人民共同富裕迈出坚实步伐，确保基本实现社会主义现代化取得决定性进展</w:t>
      </w:r>
    </w:p>
    <w:p w14:paraId="3239D9A2">
      <w:pPr>
        <w:pStyle w:val="12"/>
        <w:spacing w:before="0" w:beforeAutospacing="0" w:after="0" w:afterAutospacing="0" w:line="580" w:lineRule="exact"/>
        <w:ind w:firstLine="643" w:firstLineChars="200"/>
        <w:jc w:val="both"/>
        <w:rPr>
          <w:rFonts w:ascii="仿宋_GB2312" w:hAnsi="仿宋_GB2312" w:eastAsia="仿宋_GB2312" w:cs="仿宋_GB2312"/>
          <w:b/>
          <w:color w:val="auto"/>
          <w:kern w:val="2"/>
          <w:sz w:val="32"/>
          <w:szCs w:val="32"/>
        </w:rPr>
      </w:pPr>
      <w:r>
        <w:rPr>
          <w:rFonts w:ascii="仿宋_GB2312" w:hAnsi="仿宋_GB2312" w:eastAsia="仿宋_GB2312" w:cs="仿宋_GB2312"/>
          <w:b/>
          <w:color w:val="auto"/>
          <w:kern w:val="2"/>
          <w:sz w:val="32"/>
          <w:szCs w:val="32"/>
        </w:rPr>
        <w:t>■做好下半年经济工作，要坚持以习近平新时代中国特色社会主义思想为指导，坚持稳中求进工作总基调，完整准确全面贯彻新发展理念，加快构建新发展格局，保持政策连续性稳定性，增强灵活性预见性，着力稳就业、稳企业、稳市场、稳预期，有力促进国内国际双循环，努力完成全年经济社会发展目标任务，实现“十四五”圆满收官</w:t>
      </w:r>
    </w:p>
    <w:p w14:paraId="1BE5161B">
      <w:pPr>
        <w:pStyle w:val="12"/>
        <w:spacing w:before="0" w:beforeAutospacing="0" w:after="0" w:afterAutospacing="0" w:line="580" w:lineRule="exact"/>
        <w:ind w:firstLine="643"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b/>
          <w:color w:val="auto"/>
          <w:kern w:val="2"/>
          <w:sz w:val="32"/>
          <w:szCs w:val="32"/>
        </w:rPr>
        <w:t>■宏观政策要持续发力、适时加力。要有效释放内需潜力。要坚定不移深化改革。要扩大高水平对外开放，稳住外贸外资基本盘。要持续防范化解重点领域风险。要扎实做好民生保障工作。要充分调动各方面积极性</w:t>
      </w:r>
    </w:p>
    <w:p w14:paraId="0E553FD1">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22E83779">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新华社北京7月30日电 中共中央政治局7月30日召开会议，决定今年10月在北京召开中国共产党第二十届中央委员会第四次全体会议，主要议程是，中共中央政治局向中央委员会报告工作，研究关于制定国民经济和社会发展第十五个五年规划的建议。会议分析研究当前经济形势，部署下半年经济工作。中共中央总书记习近平主持会议。</w:t>
      </w:r>
    </w:p>
    <w:p w14:paraId="4078294A">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指出，“十五五”时期是基本实现社会主义现代化夯实基础、全面发力的关键时期，我国发展环境面临深刻复杂变化，战略机遇和风险挑战并存、不确定难预料因素增多，同时我国经济基础稳、优势多、韧性强、潜能大，长期向好的支撑条件和基本趋势没有变，中国特色社会主义制度优势、超大规模市场优势、完整产业体系优势、丰富人才资源优势更加彰显，要保持战略定力，增强必胜信心，积极识变应变求变，集中力量办好自己的事，在激烈国际竞争中赢得战略主动，推动事关中国式现代化全局的战略任务取得重大突破。</w:t>
      </w:r>
    </w:p>
    <w:p w14:paraId="39FBFB6B">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强调，“十五五”时期经济社会发展要坚持马克思列宁主义、毛泽东思想、邓小平理论、“三个代表”重要思想、科学发展观，全面贯彻习近平新时代中国特色社会主义思想，围绕全面建成社会主义现代化强国、实现第二个百年奋斗目标，以中国式现代化全面推进中华民族伟大复兴的中心任务，完整准确全面贯彻新发展理念，坚持稳中求进工作总基调，统筹推进“五位一体”总体布局，协调推进“四个全面”战略布局，加快构建新发展格局，统筹国内国际两个大局，统筹发展和安全，推动经济实现质的有效提升和量的合理增长，推动人的全面发展、全体人民共同富裕迈出坚实步伐，确保基本实现社会主义现代化取得决定性进展。</w:t>
      </w:r>
    </w:p>
    <w:p w14:paraId="2E1F8056">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认为，今年以来，在以习近平同志为核心的党中央坚强领导下，各地区各部门积极作为、攻坚克难，加紧实施更加积极有为的宏观政策，我国经济运行稳中有进，高质量发展取得新成效。主要经济指标表现良好，新质生产力积极发展，改革开放不断深化，重点领域风险有力有效防范化解，民生兜底保障进一步加强，我国经济展现强大活力和韧性。</w:t>
      </w:r>
    </w:p>
    <w:p w14:paraId="3792AB1C">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会议指出，当前我国经济运行依然面临不少风险挑战，要正确把握形势，增强忧患意识，坚持底线思维，用好发展机遇、潜力和优势，巩固拓展经济回升向好势头。</w:t>
      </w:r>
    </w:p>
    <w:p w14:paraId="24C70553">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强调，做好下半年经济工作，要坚持以习近平新时代中国特色社会主义思想为指导，坚持稳中求进工作总基调，完整准确全面贯彻新发展理念，加快构建新发展格局，保持政策连续性稳定性，增强灵活性预见性，着力稳就业、稳企业、稳市场、稳预期，有力促进国内国际双循环，努力完成全年经济社会发展目标任务，实现“十四五”圆满收官。</w:t>
      </w:r>
    </w:p>
    <w:p w14:paraId="7876C4E5">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指出，宏观政策要持续发力、适时加力。要落实落细更加积极的财政政策和适度宽松的货币政策，充分释放政策效应。加快政府债券发行使用，提高资金使用效率。兜牢基层“三保”底线。货币政策要保持流动性充裕，促进社会综合融资成本下行。用好各项结构性货币政策工具，加力支持科技创新、提振消费、小微企业、稳定外贸等。支持经济大省发挥挑大梁作用。强化宏观政策取向一致性。</w:t>
      </w:r>
    </w:p>
    <w:p w14:paraId="3DCA7A82">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强调，要有效释放内需潜力。深入实施提振消费专项行动，在扩大商品消费的同时，培育服务消费新的增长点。在保障改善民生中扩大消费需求。高质量推动“两重”建设，激发民间投资活力，扩大有效投资。</w:t>
      </w:r>
    </w:p>
    <w:p w14:paraId="75D8910D">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指出，要坚定不移深化改革。坚持以科技创新引领新质生产力发展，加快培育具有国际竞争力的新兴支柱产业，推动科技创新和产业创新深度融合发展。纵深推进全国统一大市场建设，推动市场竞争秩序持续优化。依法依规治理企业无序竞争。推进重点行业产能治理。规范地方招商引资行为。坚持“两个毫不动摇”，激发各类经营主体活力。</w:t>
      </w:r>
    </w:p>
    <w:p w14:paraId="7124FECD">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会议强调，要扩大高水平对外开放，稳住外贸外资基本盘。帮助受冲击较大的外贸企业，强化融资支持，促进内外贸一体化发展。优化出口退税政策，高水平建设自贸试验区等开放平台。</w:t>
      </w:r>
    </w:p>
    <w:p w14:paraId="799BBF1B">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指出，要持续防范化解重点领域风险。落实好中央城市工作会议精神，高质量开展城市更新。积极稳妥化解地方政府债务风险，严禁新增隐性债务，有力有序有效推进地方融资平台出清。增强国内资本市场的吸引力和包容性，巩固资本市场回稳向好势头。</w:t>
      </w:r>
    </w:p>
    <w:p w14:paraId="5CB58A1A">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强调，要扎实做好民生保障工作。突出就业优先政策导向，促进高校毕业生、退役军人、农民工等重点群体就业。落实好惠民政策，健全分层分类社会救助体系。夯实“三农”基础，推动粮食和重要农产品价格保持在合理水平。巩固拓展脱贫攻坚成果，确保不发生规模性返贫致贫。始终把人民群众生命安全放在第一位，加强安全生产和食品安全监管，全力做好防汛应急抢险救灾，保障迎峰度夏期间能源电力供应。做好“十五五”规划编制工作。</w:t>
      </w:r>
    </w:p>
    <w:p w14:paraId="2BC43050">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指出，要充分调动各方面积极性。领导干部要树立和践行正确政绩观，按照新发展理念做好经济工作。企业家要勇立潮头，以优质产品和服务赢得市场竞争主动。各地区各部门要全面落实党中央决策部署，用好深入贯彻中央八项规定精神学习教育成果，为高质量发展提供强大动能。</w:t>
      </w:r>
    </w:p>
    <w:p w14:paraId="146C23DB">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会议还研究了其他事项。</w:t>
      </w:r>
    </w:p>
    <w:p w14:paraId="4A28ED15">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《人民日报》</w:t>
      </w:r>
      <w:r>
        <w:rPr>
          <w:rFonts w:hint="eastAsia" w:ascii="仿宋_GB2312" w:hAnsi="仿宋_GB2312" w:eastAsia="仿宋_GB2312" w:cs="仿宋_GB2312"/>
          <w:color w:val="auto"/>
          <w:kern w:val="2"/>
          <w:sz w:val="32"/>
          <w:szCs w:val="32"/>
        </w:rPr>
        <w:t>（</w:t>
      </w:r>
      <w:r>
        <w:rPr>
          <w:rFonts w:ascii="仿宋_GB2312" w:hAnsi="仿宋_GB2312" w:eastAsia="仿宋_GB2312" w:cs="仿宋_GB2312"/>
          <w:color w:val="auto"/>
          <w:kern w:val="2"/>
          <w:sz w:val="32"/>
          <w:szCs w:val="32"/>
        </w:rPr>
        <w:t>2025年07月31日01版）</w:t>
      </w:r>
    </w:p>
    <w:p w14:paraId="02A1AFA6">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5441E258">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240BA6E8">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252EDCCC">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117D5260">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3B2DF079">
      <w:pPr>
        <w:pStyle w:val="12"/>
        <w:spacing w:before="0" w:beforeAutospacing="0" w:after="0" w:afterAutospacing="0" w:line="580" w:lineRule="exact"/>
        <w:ind w:firstLine="640" w:firstLineChars="200"/>
        <w:jc w:val="both"/>
        <w:rPr>
          <w:rFonts w:ascii="仿宋_GB2312" w:hAnsi="仿宋_GB2312" w:eastAsia="仿宋_GB2312" w:cs="仿宋_GB2312"/>
          <w:color w:val="auto"/>
          <w:kern w:val="2"/>
          <w:sz w:val="32"/>
          <w:szCs w:val="32"/>
        </w:rPr>
      </w:pPr>
    </w:p>
    <w:p w14:paraId="7FE0D79E">
      <w:pPr>
        <w:pStyle w:val="12"/>
        <w:spacing w:before="0" w:beforeAutospacing="0" w:after="0" w:afterAutospacing="0" w:line="580" w:lineRule="exact"/>
        <w:jc w:val="center"/>
        <w:rPr>
          <w:rFonts w:ascii="方正小标宋简体" w:hAnsi="方正小标宋简体" w:eastAsia="方正小标宋简体" w:cs="方正小标宋简体"/>
          <w:color w:val="auto"/>
          <w:spacing w:val="-11"/>
          <w:kern w:val="2"/>
          <w:sz w:val="44"/>
          <w:szCs w:val="44"/>
        </w:rPr>
      </w:pPr>
      <w:r>
        <w:rPr>
          <w:rFonts w:hint="eastAsia" w:ascii="方正小标宋简体" w:hAnsi="方正小标宋简体" w:eastAsia="方正小标宋简体" w:cs="方正小标宋简体"/>
          <w:color w:val="auto"/>
          <w:spacing w:val="-11"/>
          <w:kern w:val="2"/>
          <w:sz w:val="44"/>
          <w:szCs w:val="44"/>
        </w:rPr>
        <w:t>中共中央办公厅 国务院办公厅印发</w:t>
      </w:r>
    </w:p>
    <w:p w14:paraId="04FB6FC4">
      <w:pPr>
        <w:pStyle w:val="12"/>
        <w:spacing w:before="0" w:beforeAutospacing="0" w:after="0" w:afterAutospacing="0" w:line="580" w:lineRule="exact"/>
        <w:jc w:val="center"/>
        <w:rPr>
          <w:rFonts w:ascii="方正小标宋简体" w:hAnsi="方正小标宋简体" w:eastAsia="方正小标宋简体" w:cs="方正小标宋简体"/>
          <w:color w:val="auto"/>
          <w:spacing w:val="-11"/>
          <w:kern w:val="2"/>
          <w:sz w:val="44"/>
          <w:szCs w:val="44"/>
        </w:rPr>
      </w:pPr>
      <w:r>
        <w:rPr>
          <w:rFonts w:hint="eastAsia" w:ascii="方正小标宋简体" w:hAnsi="方正小标宋简体" w:eastAsia="方正小标宋简体" w:cs="方正小标宋简体"/>
          <w:color w:val="auto"/>
          <w:spacing w:val="-11"/>
          <w:kern w:val="2"/>
          <w:sz w:val="44"/>
          <w:szCs w:val="44"/>
        </w:rPr>
        <w:t>《整治形式主义为基层减负若干规定》</w:t>
      </w:r>
    </w:p>
    <w:p w14:paraId="42BF2157">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74522510">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中共中央办公厅、国务院办公厅印发了《整治形式主义为基层减负若干规定》（以下简称《若干规定》），并发出通知，要求各地区各部门认真遵照执行。</w:t>
      </w:r>
    </w:p>
    <w:p w14:paraId="193EED99">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通知指出，形式主义、官僚主义是顽瘴痼疾，必须下大力气坚决纠治。基层是贯彻落实党中央决策部署的“最后一公里”，不能被形式主义、官僚主义束缚手脚。制定《若干规定》，深入贯彻党的二十届三中全会精神，健全为基层减负长效机制，对于持续深化拓展整治形式主义为基层减负具有重要意义。</w:t>
      </w:r>
    </w:p>
    <w:p w14:paraId="131AC852">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通知要求，各地区各部门要严格执行《若干规定》，统筹为基层减负和赋能，切实把基层从形式主义、官僚主义束缚中解脱出来，引导广大党员、干部积极担当作为，有更多精力抓落实。中央层面整治形式主义为基层减负专项工作机制要定期督促检查，中央和国家机关各部门、各省级党委和政府在安排部署工作时要实事求是，党委（党组）要履行好主体责任，各级纪检监察机关要强化监督执行，确保《若干规定》落到实处。</w:t>
      </w:r>
    </w:p>
    <w:p w14:paraId="2D7BCED1">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《若干规定》全文如下。</w:t>
      </w:r>
    </w:p>
    <w:p w14:paraId="4EFD0481">
      <w:pPr>
        <w:pStyle w:val="12"/>
        <w:shd w:val="clear" w:color="auto" w:fill="FFFFFF"/>
        <w:spacing w:before="0" w:beforeAutospacing="0" w:after="0" w:afterAutospacing="0" w:line="58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br w:type="page"/>
      </w:r>
      <w:r>
        <w:rPr>
          <w:rFonts w:hint="eastAsia" w:ascii="方正小标宋简体" w:hAnsi="方正小标宋简体" w:eastAsia="方正小标宋简体" w:cs="方正小标宋简体"/>
          <w:color w:val="auto"/>
          <w:kern w:val="2"/>
          <w:sz w:val="44"/>
          <w:szCs w:val="44"/>
        </w:rPr>
        <w:t>整治形式主义为基层减负若干规定</w:t>
      </w:r>
    </w:p>
    <w:p w14:paraId="07AF88CB">
      <w:pPr>
        <w:pStyle w:val="12"/>
        <w:shd w:val="clear" w:color="auto" w:fill="FFFFFF"/>
        <w:spacing w:before="0" w:beforeAutospacing="0" w:after="0" w:afterAutospacing="0" w:line="580" w:lineRule="exact"/>
        <w:jc w:val="center"/>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（2024年7月30日中共中央政治局会议审议批准　2024年8月6日中共中央办公厅、国务院办公厅发布）</w:t>
      </w:r>
    </w:p>
    <w:p w14:paraId="36CBEB8C">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为了深化拓展整治形式主义为基层减负，健全为基层减负长效机制，引导广大党员、干部树立和践行正确政绩观，积极担当作为，有更多精力抓落实，制定如下规定。</w:t>
      </w:r>
    </w:p>
    <w:p w14:paraId="73EE8F25">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一、切实精简文件</w:t>
      </w:r>
    </w:p>
    <w:p w14:paraId="1A0C8D1B">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严控文件数量。地方和部门发文严格实行计划管理、总量管控和发文立项制度，严格控制临时性、配套类、分工类发文。年度实际发文数量一般只减不增，超过上年度的应当向上级党委办公厅（室）书面说明。议事协调机构、部门和单位不得向下级党委和政府发布指令性公文或者在公文中提出指令性要求。加强日常动态监测，防止以“红头”变“白头”、正式改便笺、多文合一等方式规避发文数量管理。</w:t>
      </w:r>
    </w:p>
    <w:p w14:paraId="0BEF9117">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提升文件质量。坚持“短实新”文风，除部署综合性工作外，地方和部门文件一般不超过5000字，部署专项工作或者具体任务的文件一般不超过4000字。文件应当开门见山、直奔主题，着重提出贯彻落实的政策措施，一般不必阐述形势背景、重要意义、主要原则等内容，确需阐述的应当简明扼要；加强领导、落实责任、组织保障等内容应当精炼。配套文件应当直接提出具体落实措施，不得简单照搬照抄上位文件。</w:t>
      </w:r>
    </w:p>
    <w:p w14:paraId="0D80081B">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加强评估审查。地方和部门制发文件应当进行与为基层减负一致性评估，加强政策性、合法合规性审查，一般不提出报送贯彻落实情况、制定配套文件的要求；除专门文件外，文件原则上不对机构编制、干部配备、工资福利待遇、创建示范、达标、“一票否决”和签订责任状等事项提出具体要求。</w:t>
      </w:r>
    </w:p>
    <w:p w14:paraId="6F7DF001">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二、严格精简会议</w:t>
      </w:r>
    </w:p>
    <w:p w14:paraId="65E6A8F6">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严控会议数量。召开会议严格实行计划管理。法定性、制度性会议按照有关规定执行。本系统本领域综合性工作会议，原则上每年不超过1次，各级部门召开的业务工作会议能合并的合并、能精简的精简。各级召开日常性会议应当精简务实、控制频次，可以合并研究审议的事项应当合并。对上级精神不刻意搞开会传达不过夜。未经同级党委主要负责同志批准，不得随意召开直达基层的会议（含电视电话、网络视频会议），对已直接开到基层的，不再层层召开。压减现场观摩会、推进会等频次数量。已制发文件的工作事项原则上不再专门开会部署。市县两级党委和政府对年度综合性会议加大统筹力度，防止年底年初扎堆开会，明显减少乡镇（街道）党政主要负责同志和村（社区）党组织书记、村（居）委会主任参加的会议数量。</w:t>
      </w:r>
    </w:p>
    <w:p w14:paraId="07550E73">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控制规模规格。严控参会人员范围、层级，只安排与会议主题密切相关的单位参加，不搞层层陪会。合理确定会议规格，由分管负责同志召集部署的会议，一般不要求下级主要负责同志参会。以部门名义召开的会议，未经同级党委批准，不得要求下级党委和政府负责同志参会。不简单以出席会议领导级别对参会人员提出相应级别要求，可由分管负责同志参加的会议不要求主要负责同志参会，可由部门负责同志参加的会议不要求党委和政府负责同志参会。中央部门工作会议一般不安排市县及以下单位参会，省级部门工作会议一般不安排县以下单位参会。</w:t>
      </w:r>
    </w:p>
    <w:p w14:paraId="56E3BA77">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提升质量效率。从严落实开短会、讲短话要求，地方党政主要负责同志同时参加的会议一般不同时讲话，主要负责同志讲话或者会议主报告不超过1小时，有发言安排的应当控制发言时间，不搞一般性工作汇报、表态。安排分组讨论的会议，会期原则上不超过1天半，其他会议一般安排半天以内。能采用电视电话、网络视频形式召开的会议，可不集中开会。</w:t>
      </w:r>
    </w:p>
    <w:p w14:paraId="1BC6FBF4">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三、统筹规范督查检查考核</w:t>
      </w:r>
    </w:p>
    <w:p w14:paraId="36C5A7A0">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严格计划和备案管理。中央和国家机关各部门拟开展的涉及地方党委和政府的综合性督查检查考核事项，按年度计划执行，原则上每部门不超过1项，同类事项应当合并进行，涉及多部门的应当联合开展。加大对部门内设机构和行业系统开展督查检查考核的统筹力度，未经报备不得开展。计划外确需开展的应当一事一报。不得打包报计划、执行搞拆分，不得以调研之名行督查检查考核之实，调研结果不得作为考核问责的依据。不在部门文件、领导讲话等中设定督查检查考核事项。中央和国家机关部门开展的督查检查考核事项，一般不要求地方层层配套开展。每年年初、年中，对拟实地开展的督查检查考核事项加强统筹调度优化，错开时间和地点。除应急类的安全生产、自然灾害防治外，每个省全年平均每月接受中央和国家机关部门实地督查检查考核不超过规定次数，市县乡三级接受上级实地督查检查考核次数，由省级党委参照作出规定。省市县加强对本级督查检查考核事项的计划和备案管理。</w:t>
      </w:r>
    </w:p>
    <w:p w14:paraId="15B42BE6">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8.改进方式方法。上级部门到地方督查检查考核调研，不得动辄要求见主要负责同志，不得频繁要求基层填表格报材料。不得将获得领导同志批示以及在刊物和媒体刊发文章信息、经验做法等作为督查检查考核内容。不把是否开会发文、拍照留痕、制作学习笔记等作为评判工作优劣的标准，不得工作刚部署就安排督查检查考核。督查检查考核原则上不召开动员会、反馈会。对督查检查考核结果，应当以适当方式进行反馈，留足整改时间。落实“三个区分开来”，统筹做好追责问责和容错纠错工作，不得以问责代替整改，未经规定程序、事实未查清之前不对干部进行追责问责，防止问责泛化、简单化。压减考核指标，压缩提供材料的文字量，突出考核重点，不层层加码，不“搭车”设置考核内容。不得随意设置“一票否决”和签订责任状事项，不得通过签订承诺书、第三方评估、满意度测评、挂牌督办等方式变相设置考核事项。不得按月度、季度频繁搞排名通报。不得以通报排名的形式变相进行考核。考核应当化繁为简，不搞“千分制”。</w:t>
      </w:r>
    </w:p>
    <w:p w14:paraId="3CF44A17">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严控对基层督查检查考核总量。省市县三级党委和政府应当合理统筹对基层的督查检查事项，不得向同一地方反复安排督查检查事项，不得就同一事项层层对同一地方开展督查检查，防止多头重复、集中扎堆。县及以下单位的所有考核事项合并开展，对县、乡、村的考核分别由市、县、乡统一组织实施，其他单位不单独开展考核。</w:t>
      </w:r>
    </w:p>
    <w:p w14:paraId="4C0D432F">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四、规范借调干部</w:t>
      </w:r>
    </w:p>
    <w:p w14:paraId="33FAFE79">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10.不向县及以下单位借调干部。上级机关、单位原则上不得从县及以下单位借调干部。不得以工作专班、跟班学习、交流锻炼等名义变相借调干部。</w:t>
      </w:r>
    </w:p>
    <w:p w14:paraId="4D5C5C96">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11.严控向市及以上单位借调干部。上级机关、单位从市及以上单位借调干部，应当聚焦工作急需，从严控制数量。确需借调的，应当经本单位党组（党委）审批同意后，报同级党委组织部门备案。借调时间一般不超过6个月，特殊情况需要延期的，延长时间一般不超过6个月，并应当提前征得派出单位和本人同意。</w:t>
      </w:r>
    </w:p>
    <w:p w14:paraId="42DB4276">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五、规范政务移动互联网应用程序管理</w:t>
      </w:r>
    </w:p>
    <w:p w14:paraId="3059C286">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12.清理整合面向基层的政务应用程序。中央和国家机关部门原则上最多运行1个面向基层的政务移动互联网应用程序（以下简称政务应用程序），填表报数交材料功能一般不向下延伸到县级；现有多个政务应用程序到基层的，应当逐步清理压减整合。各地区对面向县以下单位的政务应用程序进行清理整合。不得随意向基层要数据材料，需要基层填表报数交材料的，原则上应当通过省级平台报送并推动数据共享，能够通过系统自动生成或者共享获取的数据材料，不再要求基层报送、实现同类材料“最多报一次”，不得再要求重复报送纸质材料，部门不得要求另行报送。市县级政务应用程序的填表报数交材料功能，应当逐步与省级平台相应功能整合统一。</w:t>
      </w:r>
    </w:p>
    <w:p w14:paraId="4B9D0FB2">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13.严格建设管理。严格政务应用程序立项审核，并纳入统一技术监管，未经信息化项目审批部门批准，不得新建。行业系统已建有统一政务应用程序的，应当向地方开放相关权限，推进垂管系统与地方平台互联互通，地方不再重复建设。除安保、应急等特殊场景规定外，其他各类政务应用程序不得设置打卡签到、积分排名、统计在线时长等强制性功能。</w:t>
      </w:r>
    </w:p>
    <w:p w14:paraId="44F2FF62">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14.防止功能异化。不得强制推广下载使用政务应用程序，不得考核通报用户安装使用率，不得强制要求定期登录等。不得把政务应用程序异化为工作考核日常化、督查检查线上化的主要载体，不得将点赞量、网络投票数、转发量、学习时长等作为考评依据，非必要不得强制要求下级和基层单位通过政务应用程序上传工作照片、视频和轨迹等。</w:t>
      </w:r>
    </w:p>
    <w:p w14:paraId="30A5C0CF">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六、规范明晰基层权责</w:t>
      </w:r>
    </w:p>
    <w:p w14:paraId="77CBC93D">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15.建立健全职责清单。省级党委和政府指导本地区立足实际建立健全乡镇（街道）履行职责事项清单并开展清理规范，加强清单动态管理，推动责权一致、责能一致。村（居）委会依法履行职责，不得将村（社区）作为行政执法、城市管理、招商引资等事务的责任主体。加强对“某长制”、网格员等的统筹规范，不得随意新增事项。</w:t>
      </w:r>
    </w:p>
    <w:p w14:paraId="014411F0">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16.完善清单外事项准入制度。未经省级党委和政府统一部署，不得将未列入清单的职责事项擅自向乡镇（街道）下放或者采取授权、委托等形式变相下放，不得随意以落实属地管理、签订责任状、分解下达指标、考核验收、制度上墙等方式将工作任务和责任转嫁乡镇（街道）、村（社区）。对已下放的事项进行清理规范，基层治理迫切需要且能有效承接的事项继续保留，同步下放相关资源；专业性技术性强、经评估无力承接的事项及时调整上收。适合通过市场化方式提供的村（社区）公共服务事项，可依法购买服务。</w:t>
      </w:r>
    </w:p>
    <w:p w14:paraId="79105D05">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17.规范工作机制、挂牌和证明事项。精简整合党政机关和群团组织设立的各类村（社区）工作机制，未经省级党委和政府批准，不得要求村级组织设立各类领导小组、委员会、工作站、协会等工作机构并挂牌、配备力量。省级党委和政府统一规定村（社区）挂牌数量、名称和式样，除法定挂牌外不得增加。党政机关和群团组织不得要求村（社区）出具缺乏法定依据的证明事项，原则上取消金融机构、社会组织等要求村（社区）出具的证明事项。</w:t>
      </w:r>
    </w:p>
    <w:p w14:paraId="5D5E56AF">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18.依法依规确定基层信访工作职责。不得简单以信访数量的多少评价基层信访工作，对已经复核的信访事项和已经依法终结的涉法涉诉信访事项，不进行排名、通报、考核、问责，使基层将更多精力放到推动矛盾排查化解、维护群众合法权益上来。</w:t>
      </w:r>
    </w:p>
    <w:p w14:paraId="4FEA569A">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七、规范创建示范和达标活动</w:t>
      </w:r>
    </w:p>
    <w:p w14:paraId="17077A45">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19.精简种类数量。大幅减少各种创建示范和达标活动，未经批准不得新增创建示范和达标活动以及“城市”、“之乡”、“基地”等授牌命名活动。市县级党政机关和群团组织以及乡镇（街道）不开展创建示范活动。不搞创建结果排名。</w:t>
      </w:r>
    </w:p>
    <w:p w14:paraId="4980829E">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注重创建示范实效。创建示范活动不得脱离地方资源禀赋条件和产业发展实际，不得搞“运动式”、“作秀式”、“一阵风”，不对氛围营造提要求，不影响群众正常生产生活。参与创建示范活动的单位应当坚持节俭办事，杜绝浪费，不得举债搞创建。创建示范活动不得收取费用，不得以搞合作、拉赞助等方式变相收取费用。</w:t>
      </w:r>
    </w:p>
    <w:p w14:paraId="454C9FA8">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21.在基层不搞达标活动。各级党政机关以及群团组织、国有企事业单位、社会组织等不得开展以乡镇（街道）、村（社区）、学校为对象的达标活动。对现有的达标活动进行清理，已经开展的期满后自行取消。</w:t>
      </w:r>
    </w:p>
    <w:p w14:paraId="0670D267">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各地区各部门应当严格执行本规定，建立整治形式主义为基层减负专项工作机制，党委（党组）切实履行主体责任，党委（党组）书记带头执行并抓好贯彻落实，及时纠治本地区本部门存在的突出问题。中央和国家机关各部门应当带头落实。本规定的贯彻落实情况作为巡视巡察、新闻舆论监督等的重要内容。对违反本规定的追责问责，对典型问题予以公开通报。</w:t>
      </w:r>
    </w:p>
    <w:p w14:paraId="3600F483">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本规定由中央办公厅负责解释，自发布之日起施行。此前发布的有关规定，凡与本规定不一致的，按照本规定执行。</w:t>
      </w:r>
    </w:p>
    <w:p w14:paraId="26820FF8">
      <w:pPr>
        <w:pStyle w:val="12"/>
        <w:shd w:val="clear" w:color="auto" w:fill="FFFFFF"/>
        <w:spacing w:before="0" w:beforeAutospacing="0" w:after="0" w:afterAutospacing="0" w:line="580" w:lineRule="exact"/>
        <w:jc w:val="center"/>
        <w:rPr>
          <w:rFonts w:ascii="方正小标宋简体" w:hAnsi="楷体" w:eastAsia="方正小标宋简体" w:cs="楷体"/>
          <w:color w:val="auto"/>
          <w:sz w:val="44"/>
          <w:szCs w:val="44"/>
        </w:rPr>
      </w:pPr>
      <w:r>
        <w:rPr>
          <w:rFonts w:hint="eastAsia" w:ascii="仿宋_GB2312" w:hAnsi="仿宋_GB2312" w:eastAsia="仿宋_GB2312" w:cs="仿宋_GB2312"/>
          <w:color w:val="auto"/>
          <w:kern w:val="2"/>
          <w:sz w:val="32"/>
          <w:szCs w:val="32"/>
        </w:rPr>
        <w:br w:type="page"/>
      </w:r>
      <w:r>
        <w:rPr>
          <w:rFonts w:hint="eastAsia" w:ascii="方正小标宋简体" w:hAnsi="微软雅黑" w:eastAsia="方正小标宋简体"/>
          <w:bCs/>
          <w:color w:val="auto"/>
          <w:spacing w:val="-28"/>
          <w:sz w:val="44"/>
          <w:szCs w:val="44"/>
        </w:rPr>
        <w:t>中共中央 国务院印发《党政机关厉行节约反对浪费条例》</w:t>
      </w:r>
    </w:p>
    <w:p w14:paraId="06E82026">
      <w:pPr>
        <w:widowControl/>
        <w:shd w:val="clear" w:color="auto" w:fill="FFFFFF"/>
        <w:spacing w:line="580" w:lineRule="exact"/>
        <w:jc w:val="center"/>
        <w:rPr>
          <w:rFonts w:ascii="楷体" w:hAnsi="楷体" w:eastAsia="楷体" w:cs="宋体"/>
          <w:color w:val="auto"/>
          <w:kern w:val="0"/>
          <w:sz w:val="32"/>
          <w:szCs w:val="32"/>
        </w:rPr>
      </w:pPr>
      <w:r>
        <w:rPr>
          <w:rFonts w:hint="eastAsia" w:ascii="微软雅黑" w:hAnsi="微软雅黑" w:eastAsia="微软雅黑" w:cs="宋体"/>
          <w:color w:val="auto"/>
          <w:kern w:val="0"/>
          <w:sz w:val="36"/>
          <w:szCs w:val="36"/>
        </w:rPr>
        <w:t> </w:t>
      </w:r>
      <w:r>
        <w:rPr>
          <w:rFonts w:hint="eastAsia" w:ascii="楷体" w:hAnsi="楷体" w:eastAsia="楷体" w:cs="宋体"/>
          <w:color w:val="auto"/>
          <w:kern w:val="0"/>
          <w:sz w:val="32"/>
          <w:szCs w:val="32"/>
        </w:rPr>
        <w:t>来源：</w:t>
      </w:r>
      <w:r>
        <w:rPr>
          <w:rFonts w:hint="eastAsia" w:ascii="微软雅黑" w:hAnsi="微软雅黑" w:eastAsia="楷体" w:cs="宋体"/>
          <w:color w:val="auto"/>
          <w:kern w:val="0"/>
          <w:sz w:val="32"/>
          <w:szCs w:val="32"/>
        </w:rPr>
        <w:t> </w:t>
      </w:r>
      <w:r>
        <w:rPr>
          <w:rFonts w:hint="eastAsia" w:ascii="楷体" w:hAnsi="楷体" w:eastAsia="楷体" w:cs="宋体"/>
          <w:color w:val="auto"/>
          <w:kern w:val="0"/>
          <w:sz w:val="32"/>
          <w:szCs w:val="32"/>
        </w:rPr>
        <w:t>新华网     发布时间2025-05-18 17:22:27</w:t>
      </w:r>
    </w:p>
    <w:p w14:paraId="4CB8208D">
      <w:pPr>
        <w:widowControl/>
        <w:shd w:val="clear" w:color="auto" w:fill="FFFFFF"/>
        <w:spacing w:line="580" w:lineRule="exact"/>
        <w:ind w:firstLine="640" w:firstLineChars="200"/>
        <w:jc w:val="left"/>
        <w:rPr>
          <w:rFonts w:hint="eastAsia" w:ascii="仿宋_GB2312" w:hAnsi="仿宋" w:eastAsia="仿宋_GB2312" w:cs="宋体"/>
          <w:color w:val="auto"/>
          <w:kern w:val="0"/>
          <w:sz w:val="32"/>
          <w:szCs w:val="32"/>
        </w:rPr>
      </w:pPr>
    </w:p>
    <w:p w14:paraId="778A281D">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新华社北京5月18日电　近日，中共中央、国务院印发了修订后的《党政机关厉行节约反对浪费条例》（以下简称《条例》），并发出通知，要求各地区各部门认真遵照执行。</w:t>
      </w:r>
    </w:p>
    <w:p w14:paraId="0A6DA1CA">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通知指出，《条例》修订坚持以习近平新时代中国特色社会主义思想为指导，坚持目标导向和问题导向相结合，与时俱进完善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四风”具有重要意义。</w:t>
      </w:r>
    </w:p>
    <w:p w14:paraId="603440F6">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通知要求，各地区各部门要从作风建设关系党的形象、关系人心向背、关系党和国家事业成败的政治高度，认真抓好《条例》的学习宣传贯彻，推动各级党政机关及其工作人员深刻领会《条例》精神，坚决落实《条例》各项规定，扎实推进节约型机关建设，在全社会进一步营造浪费可耻、节约光荣的浓厚氛围。各地区各部门在执行《条例》中的重要情况和建议，要及时报告党中央、国务院。</w:t>
      </w:r>
    </w:p>
    <w:p w14:paraId="7C868D68">
      <w:pPr>
        <w:widowControl/>
        <w:shd w:val="clear" w:color="auto" w:fill="FFFFFF"/>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《条例》全文如下。</w:t>
      </w:r>
    </w:p>
    <w:p w14:paraId="485FF049">
      <w:pPr>
        <w:widowControl/>
        <w:shd w:val="clear" w:color="auto" w:fill="FFFFFF"/>
        <w:spacing w:after="225" w:line="450" w:lineRule="atLeast"/>
        <w:jc w:val="center"/>
        <w:rPr>
          <w:rFonts w:ascii="仿宋" w:hAnsi="仿宋" w:eastAsia="仿宋" w:cs="宋体"/>
          <w:b/>
          <w:bCs/>
          <w:color w:val="auto"/>
          <w:kern w:val="0"/>
          <w:sz w:val="32"/>
          <w:szCs w:val="32"/>
        </w:rPr>
      </w:pPr>
    </w:p>
    <w:p w14:paraId="21BB5740">
      <w:pPr>
        <w:widowControl/>
        <w:shd w:val="clear" w:color="auto" w:fill="FFFFFF"/>
        <w:spacing w:after="225" w:line="450" w:lineRule="atLeast"/>
        <w:jc w:val="center"/>
        <w:rPr>
          <w:rFonts w:ascii="仿宋" w:hAnsi="仿宋" w:eastAsia="仿宋" w:cs="宋体"/>
          <w:b/>
          <w:bCs/>
          <w:color w:val="auto"/>
          <w:kern w:val="0"/>
          <w:sz w:val="32"/>
          <w:szCs w:val="32"/>
        </w:rPr>
      </w:pPr>
    </w:p>
    <w:p w14:paraId="5B45BD34">
      <w:pPr>
        <w:widowControl/>
        <w:shd w:val="clear" w:color="auto" w:fill="FFFFFF"/>
        <w:spacing w:after="225" w:line="450" w:lineRule="atLeast"/>
        <w:jc w:val="center"/>
        <w:rPr>
          <w:rFonts w:ascii="仿宋" w:hAnsi="仿宋" w:eastAsia="仿宋" w:cs="宋体"/>
          <w:b/>
          <w:bCs/>
          <w:color w:val="auto"/>
          <w:kern w:val="0"/>
          <w:sz w:val="32"/>
          <w:szCs w:val="32"/>
        </w:rPr>
      </w:pPr>
    </w:p>
    <w:p w14:paraId="2D6E5180">
      <w:pPr>
        <w:widowControl/>
        <w:shd w:val="clear" w:color="auto" w:fill="FFFFFF"/>
        <w:spacing w:line="580" w:lineRule="exact"/>
        <w:jc w:val="center"/>
        <w:rPr>
          <w:rFonts w:ascii="方正小标宋简体" w:hAnsi="仿宋" w:eastAsia="方正小标宋简体" w:cs="宋体"/>
          <w:color w:val="auto"/>
          <w:kern w:val="0"/>
          <w:sz w:val="44"/>
          <w:szCs w:val="44"/>
        </w:rPr>
      </w:pPr>
      <w:r>
        <w:rPr>
          <w:rFonts w:hint="eastAsia" w:ascii="方正小标宋简体" w:hAnsi="仿宋" w:eastAsia="方正小标宋简体" w:cs="宋体"/>
          <w:bCs/>
          <w:color w:val="auto"/>
          <w:kern w:val="0"/>
          <w:sz w:val="44"/>
          <w:szCs w:val="44"/>
        </w:rPr>
        <w:t>党政机关厉行节约反对浪费条例</w:t>
      </w:r>
    </w:p>
    <w:p w14:paraId="461BEEE7">
      <w:pPr>
        <w:widowControl/>
        <w:shd w:val="clear" w:color="auto" w:fill="FFFFFF"/>
        <w:spacing w:line="580" w:lineRule="exact"/>
        <w:jc w:val="center"/>
        <w:rPr>
          <w:rFonts w:hint="eastAsia" w:ascii="仿宋_GB2312" w:hAnsi="仿宋" w:eastAsia="仿宋_GB2312" w:cs="宋体"/>
          <w:color w:val="auto"/>
          <w:spacing w:val="-20"/>
          <w:kern w:val="0"/>
          <w:sz w:val="32"/>
          <w:szCs w:val="32"/>
        </w:rPr>
      </w:pPr>
      <w:r>
        <w:rPr>
          <w:rFonts w:hint="eastAsia" w:ascii="仿宋_GB2312" w:hAnsi="仿宋" w:eastAsia="仿宋_GB2312" w:cs="宋体"/>
          <w:color w:val="auto"/>
          <w:spacing w:val="-20"/>
          <w:kern w:val="0"/>
          <w:sz w:val="32"/>
          <w:szCs w:val="32"/>
        </w:rPr>
        <w:t>（2013年10月29日中共中央政治局会议审议批准　2013年11月18日中共中央、国务院发布　2025年5月2日中共中央批准　2025年5月2日中共中央、国务院发布）</w:t>
      </w:r>
    </w:p>
    <w:p w14:paraId="206CD7F2">
      <w:pPr>
        <w:widowControl/>
        <w:shd w:val="clear" w:color="auto" w:fill="FFFFFF"/>
        <w:spacing w:line="580" w:lineRule="exact"/>
        <w:jc w:val="center"/>
        <w:rPr>
          <w:rFonts w:hint="eastAsia" w:ascii="仿宋_GB2312" w:hAnsi="仿宋" w:eastAsia="仿宋_GB2312" w:cs="宋体"/>
          <w:b/>
          <w:color w:val="auto"/>
          <w:kern w:val="0"/>
          <w:sz w:val="32"/>
          <w:szCs w:val="32"/>
        </w:rPr>
      </w:pPr>
    </w:p>
    <w:p w14:paraId="006CF0CE">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第一章　总则</w:t>
      </w:r>
    </w:p>
    <w:p w14:paraId="0383E48F">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第一条　为了进一步弘扬艰苦奋斗、勤俭节约的优良作风，推进党政机关厉行节约反对浪费，建设节约型机关，根据《中国共产党章程》和《中华人民共和国宪法》，制定本条例。</w:t>
      </w:r>
    </w:p>
    <w:p w14:paraId="6C50A38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第二条　本条例适用于党的机关、人大机关、行政机关、政协机关、监察机关、审判机关、检察机关，以及工会、共青团、妇联等人民团体和参照公务员法管理的事业单位。</w:t>
      </w:r>
    </w:p>
    <w:p w14:paraId="0E04914D">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第三条　本条例所称浪费，是指党政机关及其工作人员违反规定进行不必要的公务活动，或者在履行公务中超出规定范围、标准和要求，不当使用公共资金、资产和资源，给国家和社会造成损失的行为。</w:t>
      </w:r>
    </w:p>
    <w:p w14:paraId="489D128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75B6948D">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5653EFB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各级纪检监察机关和组织人事、宣传、外事、发展改革、财政、审计、机关事务管理等部门根据职责分工，依规依法履行对厉行节约反对浪费相关工作的管理、监督等职责。</w:t>
      </w:r>
    </w:p>
    <w:p w14:paraId="4E495B62">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00D07E48">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第七条　各级领导机关和领导干部必须树立正确政绩观，坚持以身作则、以上率下，严禁搞劳民伤财的“形象工程”、“政绩工程”，防止重大决策失误造成严重浪费，坚决反对形式主义、官僚主义、享乐主义和奢靡之风。</w:t>
      </w:r>
    </w:p>
    <w:p w14:paraId="77DFB8F3">
      <w:pPr>
        <w:widowControl/>
        <w:shd w:val="clear" w:color="auto" w:fill="FFFFFF"/>
        <w:spacing w:line="580" w:lineRule="exact"/>
        <w:jc w:val="left"/>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　　中央和国家机关各部门应当在厉行勤俭节约、反对铺张浪费上走在前、作表率。</w:t>
      </w:r>
    </w:p>
    <w:p w14:paraId="1FBF9764">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第二章　经费管理</w:t>
      </w:r>
    </w:p>
    <w:p w14:paraId="6B15CF3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第八条　党政机关应当加强预算编制管理，按照加强财政资源和预算统筹的要求，将各项收入和支出全部纳入预算。</w:t>
      </w:r>
    </w:p>
    <w:p w14:paraId="79803FCF">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247A2D85">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03355541">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严格控制国内差旅费、因公临时出国（境）费、公务接待费、公务用车购置及运行费、会议费、培训费等支出。年度预算执行中不予追加，因特殊需要确需追加的，严格按照规定程序报批。</w:t>
      </w:r>
    </w:p>
    <w:p w14:paraId="06B8742E">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健全预算执行全过程动态监控机制，完善预算绩效管理体系，增强预算执行的严肃性，提高预算执行的准确率，防止年底突击花钱等现象发生。</w:t>
      </w:r>
    </w:p>
    <w:p w14:paraId="15F34912">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第十条　深化政府会计改革，进一步健全会计制度，准确核算机关运行经费，全面反映机关运行成本。</w:t>
      </w:r>
    </w:p>
    <w:p w14:paraId="2380994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5D0545D5">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加强相关开支标准之间的衔接，完善开支标准动态调整机制，定期根据有关货物和服务的市场价格变动情况调整相关开支标准，增强开支标准的协调性、规范性、科学性。</w:t>
      </w:r>
    </w:p>
    <w:p w14:paraId="75D3B058">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严格开支范围和标准，严格支出报销审核，不得报销任何超范围、超标准以及与相关公务活动无关的费用。</w:t>
      </w:r>
    </w:p>
    <w:p w14:paraId="0E39909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第十二条　全面实行公务卡制度。健全公务卡强制结算目录，党政机关国内发生的公务差旅费、公务接待费、公务用车运行维护费、会议费、培训费等经费支出，除按照规定实行银行转账外，应当使用公务卡结算。</w:t>
      </w:r>
    </w:p>
    <w:p w14:paraId="7B1E505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第十三条　党政机关采购货物、工程和服务，应当遵循公开透明、公平竞争、公正、诚实信用原则。</w:t>
      </w:r>
    </w:p>
    <w:p w14:paraId="2B8D99E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政府采购应当依法完整准确编制采购项目预算，严格执行经费预算和资产配置标准，科学合理确定采购需求，不得超标准采购，不得采购与本单位履行职能和事业发展无关的资产，不得超出办公需要采购服务。</w:t>
      </w:r>
    </w:p>
    <w:p w14:paraId="1BDE37C7">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227B72F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党政机关应当按照政府采购合同规定组织验收。政府采购监督管理部门应当建立健全政府采购结果评价制度，对政府采购的资金节约、政策效能、透明程度以及专业化水平进行综合、客观评价。</w:t>
      </w:r>
    </w:p>
    <w:p w14:paraId="4CA1CB0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完善政府采购管理交易系统，推进电子化政府采购。</w:t>
      </w:r>
    </w:p>
    <w:p w14:paraId="2CB0EC2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第十四条　优化政府投资方向和结构，加强政府投资全生命周期管理，坚决防止低效无效投资。</w:t>
      </w:r>
    </w:p>
    <w:p w14:paraId="64A22359">
      <w:pPr>
        <w:widowControl/>
        <w:shd w:val="clear" w:color="auto" w:fill="FFFFFF"/>
        <w:spacing w:line="580" w:lineRule="exact"/>
        <w:jc w:val="left"/>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　　完善“半拉子工程”、已建未用项目等科学处置程序办法。</w:t>
      </w:r>
    </w:p>
    <w:p w14:paraId="034E6CB4">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第三章　国内差旅和因公临时出国（境）</w:t>
      </w:r>
    </w:p>
    <w:p w14:paraId="5A391F7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49B15E9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第十六条　国内差旅人员应当严格按照规定乘坐交通工具、住宿、用餐，费用由所在单位承担。</w:t>
      </w:r>
    </w:p>
    <w:p w14:paraId="37794B71">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差旅人员用车、住宿、用餐由接待单位协助安排的，必须按照规定标准及时足额交纳交通费、住宿费、伙食费。差旅人员不得向接待单位提出正常公务活动以外的要求，不得接受礼金、礼品和土特产品等。</w:t>
      </w:r>
    </w:p>
    <w:p w14:paraId="56525895">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7753FF2F">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组织人事、外专等部门应当加强出国培训总体规划和监督管理，严格控制出国培训规模，科学设置培训项目，择优选派培训对象，提高出国培训的质量和实效。</w:t>
      </w:r>
    </w:p>
    <w:p w14:paraId="441E553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第十八条　外事管理部门应当加强因公临时出国审核审批管理，对违反规定、不适合成行的团组予以调整或者取消。</w:t>
      </w:r>
    </w:p>
    <w:p w14:paraId="63E7E1E7">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0D23E8F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76C099F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出国期间，不得与我国驻外机构和其他中资机构、企业之间用公款互赠礼品或者纪念品，不得用公款相互宴请。</w:t>
      </w:r>
    </w:p>
    <w:p w14:paraId="7F19FDB5">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第二十条　严格根据工作需要编制出境计划，加强因公出境审批和管理，不得违规安排出境考察，不得组织无实质内容的调研、会议、培训等活动。</w:t>
      </w:r>
    </w:p>
    <w:p w14:paraId="17F38DE1">
      <w:pPr>
        <w:widowControl/>
        <w:shd w:val="clear" w:color="auto" w:fill="FFFFFF"/>
        <w:spacing w:line="580" w:lineRule="exact"/>
        <w:jc w:val="left"/>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　　严格遵守因公出境经费预算、支出、使用、核算等财务制度，不得接受超标准接待和高消费娱乐，不得接受礼金、贵重礼品、有价证券、支付凭证等，严禁参与境外赌博。</w:t>
      </w:r>
    </w:p>
    <w:p w14:paraId="48438054">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第四章　公务接待</w:t>
      </w:r>
    </w:p>
    <w:p w14:paraId="26D2F29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第二十一条　建立健全国内公务接待集中管理制度。党政机关公务接待管理部门应当加强对国内公务接待工作的管理、指导和监督。</w:t>
      </w:r>
    </w:p>
    <w:p w14:paraId="5E69D07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第二十二条　党政机关应当建立国内公务接待审批控制制度，严格执行公函制度，对无公函的公务活动一律不予接待，严禁将非公务活动纳入接待范围。</w:t>
      </w:r>
    </w:p>
    <w:p w14:paraId="177662A7">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第二十三条　党政机关应当严格执行国内公务接待标准，实行接待费支出总额控制制度。</w:t>
      </w:r>
    </w:p>
    <w:p w14:paraId="7FB00D72">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3D6823A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接待单位不得在机场、车站、码头和辖区边界组织迎送活动，不得跨地区迎送。严格控制陪同人数，不得层层多人陪同。</w:t>
      </w:r>
    </w:p>
    <w:p w14:paraId="09218DE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接待单位应当严格执行国内公务接待清单制度，如实反映接待对象、公务活动、接待费、陪同和相关工作保障人员等情况。接待清单作为财务报销的凭证之一并接受审计。</w:t>
      </w:r>
    </w:p>
    <w:p w14:paraId="56227D3E">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第二十四条　外宾接待工作应当遵循服务外交、友好对等、务实节俭的原则。外宾邀请单位应当严格按照有关规定安排接待活动，严格执行接待规格和标准，从严从紧控制外宾团组接待费用。</w:t>
      </w:r>
    </w:p>
    <w:p w14:paraId="5DD3C20A">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0FD0EDF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第二十六条　党政机关不得以任何名义新建、改建、扩建所属宾馆、招待所等具有接待功能的设施或者场所，不得以房屋维修等名义超出实际需要在接待场所超标准建设、豪华装修。</w:t>
      </w:r>
    </w:p>
    <w:p w14:paraId="13BB3B4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严格控制、严格审批新建扩建党性教育培训机构，不得以建设党性教育培训机构名义变相建设楼堂馆所、变相搞旅游开发。</w:t>
      </w:r>
    </w:p>
    <w:p w14:paraId="3BB4105D">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建立接待资源共享机制，推进机关所属接待、培训场所的集中统一管理和利用。健全服务经营机制，推行机关所属接待、培训场所企业化管理，降低服务经营成本。</w:t>
      </w:r>
    </w:p>
    <w:p w14:paraId="580E2522">
      <w:pPr>
        <w:widowControl/>
        <w:shd w:val="clear" w:color="auto" w:fill="FFFFFF"/>
        <w:spacing w:line="580" w:lineRule="exact"/>
        <w:jc w:val="left"/>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　　积极推进国内公务接待服务社会化改革，有效利用社会资源为国内公务接待提供用车、住宿、用餐等服务。</w:t>
      </w:r>
    </w:p>
    <w:p w14:paraId="2DEFEB20">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第五章　公务用车</w:t>
      </w:r>
    </w:p>
    <w:p w14:paraId="3ABBFDA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第二十七条　坚持社会化、市场化方向，建立和实行符合国情的公务用车制度，合理有效配置公务用车资源，创新公务交通分类提供方式，保障公务出行，降低运行成本。</w:t>
      </w:r>
    </w:p>
    <w:p w14:paraId="55DB82A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普通公务出行由公务人员自主选择，实行社会化提供。按照有关规定发放公务交通补贴，不得以公务交通补贴的名义变相发放福利，不得既领取公务交通补贴又违规使用公务用车。</w:t>
      </w:r>
    </w:p>
    <w:p w14:paraId="3DF0F7C1">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第二十八条　党政机关公务用车实行统一编制、统一标准、统一购置经费、统一采购配备管理。</w:t>
      </w:r>
    </w:p>
    <w:p w14:paraId="42A5D83F">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7D9F8A77">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严格按照规定配备专车，不得擅自扩大专车配备范围或者变相配备专车。</w:t>
      </w:r>
    </w:p>
    <w:p w14:paraId="2ED47F8F">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执法执勤用车配备应当严格限制在一线执法执勤岗位，机关内部管理和后勤岗位以及机关所属事业单位一律不得配备。</w:t>
      </w:r>
    </w:p>
    <w:p w14:paraId="5FB95061">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规范和加强党政机关所属垂直管理机构、派出机构公务用车管理，严格控制公务用车编制，推动车辆盘活利用，避免闲置浪费。</w:t>
      </w:r>
    </w:p>
    <w:p w14:paraId="0F18566E">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第二十九条　公务用车实行政府集中采购，应当选用国产汽车，优先选用新能源汽车。</w:t>
      </w:r>
    </w:p>
    <w:p w14:paraId="5C94046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公务用车严格按照规定年限更新，达到更新年限仍能继续使用的应当继续使用，不得因领导干部职务晋升、调动等原因提前更新。</w:t>
      </w:r>
    </w:p>
    <w:p w14:paraId="536430F4">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公务用车保险、维修、加油等实行政府集中采购，降低运行成本。</w:t>
      </w:r>
    </w:p>
    <w:p w14:paraId="2B493574">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第三十条　除涉及国家安全、侦查办案和其他有保密要求的特殊工作用车外，执法执勤等用车应当喷涂明显的统一标识。</w:t>
      </w:r>
    </w:p>
    <w:p w14:paraId="643A3E08">
      <w:pPr>
        <w:widowControl/>
        <w:shd w:val="clear" w:color="auto" w:fill="FFFFFF"/>
        <w:spacing w:line="580" w:lineRule="exact"/>
        <w:jc w:val="left"/>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　　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65A6A91E">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第六章　会议活动</w:t>
      </w:r>
    </w:p>
    <w:p w14:paraId="07DA43F7">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57404B1E">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139D4CE1">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会议期间，不得安排宴请，不得组织旅游以及与会议无关的参观活动，不得以任何名义发放纪念品。</w:t>
      </w:r>
    </w:p>
    <w:p w14:paraId="63622F4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4A4F816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财政部门应当会同机关事务管理等部门制定本级党政机关会议费管理办法。</w:t>
      </w:r>
    </w:p>
    <w:p w14:paraId="5F808A6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第三十五条　健全培训审批制度，严格控制培训数量、时间、规模，严禁以培训名义召开会议。适合采取线上方式培训的应当通过线上方式开展。</w:t>
      </w:r>
    </w:p>
    <w:p w14:paraId="11C43715">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严格执行分类培训经费开支标准，严格控制培训经费支出范围，严禁在培训经费中列支公务接待费、会议费等与培训无关的任何费用。严禁以培训名义进行公款宴请、公款旅游活动。</w:t>
      </w:r>
    </w:p>
    <w:p w14:paraId="05445BB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第三十六条　精简规范节庆展会论坛活动，实行清单管理，从严审批。严禁使用财政资金举办营业性文艺演出。从严控制举办大型综合性运动会和各类赛会。</w:t>
      </w:r>
    </w:p>
    <w:p w14:paraId="29AEC3CF">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4F5DD6C7">
      <w:pPr>
        <w:widowControl/>
        <w:shd w:val="clear" w:color="auto" w:fill="FFFFFF"/>
        <w:spacing w:line="580" w:lineRule="exact"/>
        <w:jc w:val="left"/>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　　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433BE0E6">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第七章　办公用房</w:t>
      </w:r>
    </w:p>
    <w:p w14:paraId="3586604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4531BCE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30B33CE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2E29E0A2">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79CE938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2108B89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第四十二条　党政机关办公用房建设应当严格执行工程招投标和政府采购有关规定，加强对工程项目的全过程监理和审计监督。</w:t>
      </w:r>
    </w:p>
    <w:p w14:paraId="357EC322">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132B1BC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第四十三条　建立健全办公用房集中统一管理制度，对办公用房实行统一规划、统一权属、统一配置、统一处置。</w:t>
      </w:r>
    </w:p>
    <w:p w14:paraId="45E32AE4">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党政机关应当严格按照有关标准和“三定”规定，从严核定、使用办公用房。超标部分应当腾退移交同级机关事务管理部门统一调剂使用。</w:t>
      </w:r>
    </w:p>
    <w:p w14:paraId="2A3DE411">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新建、调整办公用房的单位，应当按照“建新交旧”、“调新交旧”的原则，在搬入新建或者新调整办公用房的同时，将原办公用房腾退移交机关事务管理部门统一调剂使用。</w:t>
      </w:r>
    </w:p>
    <w:p w14:paraId="339467D4">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216515A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党政机关办公用房闲置的，可以按照规定采取调剂使用、转换用途、置换、出租等方式及时处置利用。</w:t>
      </w:r>
    </w:p>
    <w:p w14:paraId="0B4FF13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365A4AB2">
      <w:pPr>
        <w:widowControl/>
        <w:shd w:val="clear" w:color="auto" w:fill="FFFFFF"/>
        <w:spacing w:line="580" w:lineRule="exact"/>
        <w:jc w:val="left"/>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　　超标办公用房整改优先采取调换或者合用方式，采取工程改造方式整改的，工程改造方案应当简易、合理、厉行节约，多出的办公用房面积公用，不得直接隔断封死，防止造成新的浪费。</w:t>
      </w:r>
    </w:p>
    <w:p w14:paraId="745578A9">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第八章　资源节约</w:t>
      </w:r>
    </w:p>
    <w:p w14:paraId="18C5BD78">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第四十五条　党政机关应当节约集约利用资源，加强全过程节约管理，提高能源、水、粮食、办公家具、办公设备、办公用品等的利用效率和效益，统筹利用土地，杜绝浪费行为。</w:t>
      </w:r>
    </w:p>
    <w:p w14:paraId="1E0623FD">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第四十六条　对能源、水的使用实行分类定额和目标责任管理。推广应用节能技术产品，淘汰高耗能设施设备，重点推广应用新能源和可再生能源。积极使用节水型器具，建设节水型单位。</w:t>
      </w:r>
    </w:p>
    <w:p w14:paraId="787B5B8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完善节能产品政府采购政策，严格执行节能产品政府强制采购和优先采购制度。</w:t>
      </w:r>
    </w:p>
    <w:p w14:paraId="5AEF6ED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第四十七条　党政机关应当带头开展粮食节约行动，落实反食品浪费管理责任，加强机关食堂反食品浪费工作成效评估和通报，杜绝餐饮浪费。</w:t>
      </w:r>
    </w:p>
    <w:p w14:paraId="43549914">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第四十八条　优化办公家具、办公设备等资产的配置和使用，从严控制新增资产配置，优先通过调剂方式盘活存量资产，节约购置资金。达到更新年限仍能继续使用的应当继续使用，不得报废处置。</w:t>
      </w:r>
    </w:p>
    <w:p w14:paraId="06FC0892">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对产生的非涉密废纸、废弃电器电子产品等废旧物品进行集中回收处理，促进循环利用；涉及国家秘密的，按照有关保密规定进行销毁。</w:t>
      </w:r>
    </w:p>
    <w:p w14:paraId="1720B6C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第四十九条　政务服务应当方便企业和群众办事，相关设施坚持实用原则，不得华而不实、铺张浪费，坚决防治和纠正政务服务中的“面子工程”。</w:t>
      </w:r>
    </w:p>
    <w:p w14:paraId="40499B4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14DB99B8">
      <w:pPr>
        <w:widowControl/>
        <w:shd w:val="clear" w:color="auto" w:fill="FFFFFF"/>
        <w:spacing w:line="580" w:lineRule="exact"/>
        <w:jc w:val="left"/>
        <w:rPr>
          <w:rFonts w:hint="eastAsia" w:ascii="仿宋_GB2312" w:hAnsi="仿宋" w:eastAsia="仿宋_GB2312" w:cs="宋体"/>
          <w:b/>
          <w:color w:val="auto"/>
          <w:kern w:val="0"/>
          <w:sz w:val="32"/>
          <w:szCs w:val="32"/>
        </w:rPr>
      </w:pPr>
      <w:r>
        <w:rPr>
          <w:rFonts w:hint="eastAsia" w:ascii="仿宋_GB2312" w:hAnsi="仿宋" w:eastAsia="仿宋_GB2312" w:cs="宋体"/>
          <w:color w:val="auto"/>
          <w:kern w:val="0"/>
          <w:sz w:val="32"/>
          <w:szCs w:val="32"/>
        </w:rPr>
        <w:t>　　积极利用信息化手段，推行无纸化办公，减少一次性办公用品消耗。</w:t>
      </w:r>
    </w:p>
    <w:p w14:paraId="6BF9B011">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第九章　宣传教育</w:t>
      </w:r>
    </w:p>
    <w:p w14:paraId="0CAF535C">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2ABCBD9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第五十二条　党政机关应当把加强厉行节约反对浪费教育作为作风建设的重要内容，融入干部队伍建设和机关日常管理之中，建立健全常态化工作机制。对各种铺张浪费现象和行为，应当严肃批评、督促改正。</w:t>
      </w:r>
    </w:p>
    <w:p w14:paraId="3D68DBDD">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纪检监察机关应当不定期曝光铺张浪费的典型案例，发挥警示教育作用。</w:t>
      </w:r>
    </w:p>
    <w:p w14:paraId="00D63C24">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组织人事部门和党校（行政学院）、干部学院应当把厉行节约反对浪费作为干部教育培训的重要内容，创新教育方法，切实增强教育培训的针对性和实效性。</w:t>
      </w:r>
    </w:p>
    <w:p w14:paraId="5623FC9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1D88D644">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第十章　监督追责</w:t>
      </w:r>
    </w:p>
    <w:p w14:paraId="5EFC074E">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第五十四条　各级党委和政府应当建立健全厉行节约反对浪费监督检查机制，加大监督力度。</w:t>
      </w:r>
    </w:p>
    <w:p w14:paraId="74630EE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党委（党组）在巡视巡察工作中应当加强对厉行节约反对浪费落实情况的监督。</w:t>
      </w:r>
    </w:p>
    <w:p w14:paraId="79EB742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党委和政府办公厅（室）负责统筹协调有关部门开展对厉行节约反对浪费工作的督促检查，针对突出问题开展重点检查、暗访等专项活动，加大对典型问题的通报力度。</w:t>
      </w:r>
    </w:p>
    <w:p w14:paraId="1BAD47B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纪检监察机关应当加强对厉行节约反对浪费工作的监督，受理群众举报和有关部门移送的问题线索，及时查处违纪违法问题。</w:t>
      </w:r>
    </w:p>
    <w:p w14:paraId="04DB35A5">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财政部门应当加强对党政机关预算管理有关工作以及财务、政府采购和会计等事项的财会监督，依法处理发现的违规问题，并及时向本级党委和政府汇报有关结果。</w:t>
      </w:r>
    </w:p>
    <w:p w14:paraId="76A1B781">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776D8ABD">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支持人大、政协依法依章程加强对党政机关厉行节约反对浪费工作情况的监督。重视各级各类媒体在厉行节约反对浪费方面的舆论监督作用。发挥群众对党政机关及其工作人员铺张浪费行为的监督作用。</w:t>
      </w:r>
    </w:p>
    <w:p w14:paraId="1322FA3A">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第五十五条　党委（党组）在每年度向上级党组织报送的落实全面从严治党主体责任情况报告中，应当报告本地区、本部门、本单位厉行节约反对浪费工作情况。</w:t>
      </w:r>
    </w:p>
    <w:p w14:paraId="070D22DA">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领导干部厉行节约反对浪费工作情况，应当列为领导班子民主生活会和领导干部述责述廉的重要内容并接受评议。</w:t>
      </w:r>
    </w:p>
    <w:p w14:paraId="6A45F36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第五十六条　党政机关应当建立健全厉行节约反对浪费信息公开制度，按照及时、方便、多样的原则，依规依法将应当公开的有关情况以适当方式公开。</w:t>
      </w:r>
    </w:p>
    <w:p w14:paraId="0BB0765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第五十七条　有下列情形之一的，应当依规依纪依法追究负有领导责任的主要负责人或者有关领导干部的责任：</w:t>
      </w:r>
    </w:p>
    <w:p w14:paraId="23CD3B0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（一）政绩观错位，搞“形象工程”、“政绩工程”造成公共资金、资产和资源损失浪费；</w:t>
      </w:r>
    </w:p>
    <w:p w14:paraId="4E35897A">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（二）本地区、本部门、本单位铺张浪费、奢侈奢华问题严重，对发现的问题查处不力，干部群众反映强烈；</w:t>
      </w:r>
    </w:p>
    <w:p w14:paraId="1DB6EC46">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（三）指使、纵容管辖单位或者人员违反本条例规定造成浪费；</w:t>
      </w:r>
    </w:p>
    <w:p w14:paraId="5BD4FFCB">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（四）不履行或者不正确履行内部审批、管理、监督职责造成浪费；</w:t>
      </w:r>
    </w:p>
    <w:p w14:paraId="43F32C2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（五）不按照规定及时公开本地区、本部门、本单位有关厉行节约反对浪费工作信息；</w:t>
      </w:r>
    </w:p>
    <w:p w14:paraId="42340FC5">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（六）其他对本地区、本部门、本单位铺张浪费问题负有领导责任的情形。</w:t>
      </w:r>
    </w:p>
    <w:p w14:paraId="09EA5D42">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第五十八条　有下列情形之一的，应当依规依纪依法追究有关人员的责任：</w:t>
      </w:r>
    </w:p>
    <w:p w14:paraId="1A890279">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（一）未经审批列支财政性资金；</w:t>
      </w:r>
    </w:p>
    <w:p w14:paraId="2429BAEA">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（二）采取弄虚作假等手段违规取得审批；</w:t>
      </w:r>
    </w:p>
    <w:p w14:paraId="5985A9E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（三）违反审批要求擅自变通执行；</w:t>
      </w:r>
    </w:p>
    <w:p w14:paraId="54DEFA67">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（四）违反管理规定超标准或者以虚假事项开支；</w:t>
      </w:r>
    </w:p>
    <w:p w14:paraId="6D8B2AA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（五）利用职务便利假公济私；</w:t>
      </w:r>
    </w:p>
    <w:p w14:paraId="55C49BA2">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（六）其他违反审批、管理、监督规定的情形。</w:t>
      </w:r>
    </w:p>
    <w:p w14:paraId="1BF18433">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第五十九条　党政机关工作人员违反本条例规定造成浪费的，根据情节轻重，依规依纪依法给予批评教育、责令检查、诫勉、组织处理或者党纪政务处分。</w:t>
      </w:r>
    </w:p>
    <w:p w14:paraId="33CBD9DE">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第六十条　违反本条例规定获得的经济利益，应当依规依纪依法予以没收、追缴或者责令退赔。</w:t>
      </w:r>
    </w:p>
    <w:p w14:paraId="41A35412">
      <w:pPr>
        <w:widowControl/>
        <w:shd w:val="clear" w:color="auto" w:fill="FFFFFF"/>
        <w:spacing w:line="580" w:lineRule="exact"/>
        <w:jc w:val="center"/>
        <w:rPr>
          <w:rFonts w:ascii="仿宋_GB2312" w:hAnsi="仿宋" w:eastAsia="仿宋_GB2312" w:cs="宋体"/>
          <w:b/>
          <w:color w:val="auto"/>
          <w:kern w:val="0"/>
          <w:sz w:val="32"/>
          <w:szCs w:val="32"/>
        </w:rPr>
      </w:pPr>
      <w:r>
        <w:rPr>
          <w:rFonts w:hint="eastAsia" w:ascii="仿宋_GB2312" w:hAnsi="仿宋" w:eastAsia="仿宋_GB2312" w:cs="宋体"/>
          <w:b/>
          <w:color w:val="auto"/>
          <w:kern w:val="0"/>
          <w:sz w:val="32"/>
          <w:szCs w:val="32"/>
        </w:rPr>
        <w:t>第十一章　附则</w:t>
      </w:r>
    </w:p>
    <w:p w14:paraId="27400F57">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第六十一条　省、自治区、直辖市，中央和国家机关各部门，可以根据本条例，结合实际制定实施办法。有关职能部门应当根据各自职责，制定完善相关配套制度。</w:t>
      </w:r>
    </w:p>
    <w:p w14:paraId="27269290">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国有企业、国有金融企业、不参照公务员法管理的事业单位，参照本条例执行。</w:t>
      </w:r>
    </w:p>
    <w:p w14:paraId="03DA0681">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中国人民解放军和中国人民武装警察部队按照军队有关规定执行。</w:t>
      </w:r>
    </w:p>
    <w:p w14:paraId="73F06D78">
      <w:pPr>
        <w:widowControl/>
        <w:shd w:val="clear" w:color="auto" w:fill="FFFFFF"/>
        <w:spacing w:line="580" w:lineRule="exact"/>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第六十二条　本条例由中央办公厅、国务院办公厅会同有关部门解释。</w:t>
      </w:r>
    </w:p>
    <w:p w14:paraId="0434A344">
      <w:pPr>
        <w:widowControl/>
        <w:shd w:val="clear" w:color="auto" w:fill="FFFFFF"/>
        <w:spacing w:line="580" w:lineRule="exact"/>
        <w:jc w:val="left"/>
        <w:rPr>
          <w:rFonts w:ascii="仿宋" w:hAnsi="仿宋" w:eastAsia="仿宋" w:cs="宋体"/>
          <w:color w:val="auto"/>
          <w:kern w:val="0"/>
          <w:sz w:val="32"/>
          <w:szCs w:val="32"/>
        </w:rPr>
      </w:pPr>
      <w:r>
        <w:rPr>
          <w:rFonts w:hint="eastAsia" w:ascii="仿宋_GB2312" w:hAnsi="仿宋" w:eastAsia="仿宋_GB2312" w:cs="宋体"/>
          <w:color w:val="auto"/>
          <w:kern w:val="0"/>
          <w:sz w:val="32"/>
          <w:szCs w:val="32"/>
        </w:rPr>
        <w:t>　　第六十三条　本条例自发布之日起施行。中央党内法规和法律另有规定的，从其规定。</w:t>
      </w:r>
    </w:p>
    <w:p w14:paraId="191B1513">
      <w:pPr>
        <w:pStyle w:val="12"/>
        <w:shd w:val="clear" w:color="auto" w:fill="FFFFFF"/>
        <w:spacing w:before="120" w:beforeAutospacing="0" w:after="120" w:afterAutospacing="0" w:line="580" w:lineRule="exact"/>
        <w:ind w:firstLine="640" w:firstLineChars="200"/>
        <w:rPr>
          <w:rFonts w:ascii="仿宋_GB2312" w:hAnsi="仿宋_GB2312" w:eastAsia="仿宋_GB2312" w:cs="仿宋_GB2312"/>
          <w:color w:val="auto"/>
          <w:kern w:val="2"/>
          <w:sz w:val="32"/>
          <w:szCs w:val="32"/>
        </w:rPr>
      </w:pPr>
    </w:p>
    <w:p w14:paraId="00428974">
      <w:pPr>
        <w:pStyle w:val="12"/>
        <w:shd w:val="clear" w:color="auto" w:fill="FFFFFF"/>
        <w:spacing w:before="120" w:beforeAutospacing="0" w:after="120" w:afterAutospacing="0" w:line="580" w:lineRule="exact"/>
        <w:ind w:firstLine="640" w:firstLineChars="200"/>
        <w:rPr>
          <w:rFonts w:ascii="仿宋_GB2312" w:hAnsi="仿宋_GB2312" w:eastAsia="仿宋_GB2312" w:cs="仿宋_GB2312"/>
          <w:color w:val="auto"/>
          <w:kern w:val="2"/>
          <w:sz w:val="32"/>
          <w:szCs w:val="32"/>
        </w:rPr>
      </w:pPr>
    </w:p>
    <w:p w14:paraId="59AA1CCB">
      <w:pPr>
        <w:pStyle w:val="12"/>
        <w:shd w:val="clear" w:color="auto" w:fill="FFFFFF"/>
        <w:spacing w:before="120" w:beforeAutospacing="0" w:after="120" w:afterAutospacing="0" w:line="580" w:lineRule="exact"/>
        <w:ind w:firstLine="640" w:firstLineChars="200"/>
        <w:rPr>
          <w:rFonts w:ascii="仿宋_GB2312" w:hAnsi="仿宋_GB2312" w:eastAsia="仿宋_GB2312" w:cs="仿宋_GB2312"/>
          <w:color w:val="auto"/>
          <w:kern w:val="2"/>
          <w:sz w:val="32"/>
          <w:szCs w:val="32"/>
        </w:rPr>
      </w:pPr>
    </w:p>
    <w:p w14:paraId="6DC95584">
      <w:pPr>
        <w:pStyle w:val="12"/>
        <w:shd w:val="clear" w:color="auto" w:fill="FFFFFF"/>
        <w:spacing w:before="120" w:beforeAutospacing="0" w:after="120" w:afterAutospacing="0" w:line="580" w:lineRule="exact"/>
        <w:ind w:firstLine="640" w:firstLineChars="200"/>
        <w:rPr>
          <w:rFonts w:ascii="仿宋_GB2312" w:hAnsi="仿宋_GB2312" w:eastAsia="仿宋_GB2312" w:cs="仿宋_GB2312"/>
          <w:color w:val="auto"/>
          <w:kern w:val="2"/>
          <w:sz w:val="32"/>
          <w:szCs w:val="32"/>
        </w:rPr>
      </w:pPr>
    </w:p>
    <w:p w14:paraId="6C4A9FD9">
      <w:pPr>
        <w:pStyle w:val="12"/>
        <w:shd w:val="clear" w:color="auto" w:fill="FFFFFF"/>
        <w:spacing w:before="120" w:beforeAutospacing="0" w:after="120" w:afterAutospacing="0" w:line="580" w:lineRule="exact"/>
        <w:rPr>
          <w:rFonts w:ascii="仿宋_GB2312" w:hAnsi="仿宋_GB2312" w:eastAsia="仿宋_GB2312" w:cs="仿宋_GB2312"/>
          <w:color w:val="auto"/>
          <w:kern w:val="2"/>
          <w:sz w:val="32"/>
          <w:szCs w:val="32"/>
        </w:rPr>
      </w:pPr>
    </w:p>
    <w:p w14:paraId="17C4F035">
      <w:pPr>
        <w:widowControl/>
        <w:spacing w:line="580" w:lineRule="exact"/>
        <w:jc w:val="center"/>
        <w:rPr>
          <w:rFonts w:ascii="方正小标宋简体" w:hAnsi="方正小标宋简体" w:eastAsia="方正小标宋简体" w:cs="方正小标宋简体"/>
          <w:color w:val="auto"/>
          <w:spacing w:val="-18"/>
          <w:sz w:val="36"/>
          <w:szCs w:val="36"/>
        </w:rPr>
      </w:pPr>
      <w:r>
        <w:rPr>
          <w:rFonts w:ascii="方正小标宋简体" w:hAnsi="方正小标宋简体" w:eastAsia="方正小标宋简体" w:cs="方正小标宋简体"/>
          <w:color w:val="auto"/>
          <w:spacing w:val="-18"/>
          <w:sz w:val="36"/>
          <w:szCs w:val="36"/>
        </w:rPr>
        <w:br w:type="page"/>
      </w:r>
      <w:r>
        <w:rPr>
          <w:rFonts w:ascii="方正小标宋简体" w:hAnsi="方正小标宋简体" w:eastAsia="方正小标宋简体" w:cs="方正小标宋简体"/>
          <w:color w:val="auto"/>
          <w:spacing w:val="-18"/>
          <w:sz w:val="36"/>
          <w:szCs w:val="36"/>
        </w:rPr>
        <w:t>省委常委会召开会议</w:t>
      </w:r>
    </w:p>
    <w:p w14:paraId="7BF24B40">
      <w:pPr>
        <w:widowControl/>
        <w:spacing w:line="580" w:lineRule="exact"/>
        <w:jc w:val="center"/>
        <w:rPr>
          <w:rFonts w:ascii="方正小标宋简体" w:hAnsi="方正小标宋简体" w:eastAsia="方正小标宋简体" w:cs="方正小标宋简体"/>
          <w:color w:val="auto"/>
          <w:spacing w:val="-18"/>
          <w:sz w:val="44"/>
          <w:szCs w:val="44"/>
        </w:rPr>
      </w:pPr>
      <w:r>
        <w:rPr>
          <w:rFonts w:ascii="方正小标宋简体" w:hAnsi="方正小标宋简体" w:eastAsia="方正小标宋简体" w:cs="方正小标宋简体"/>
          <w:color w:val="auto"/>
          <w:spacing w:val="-18"/>
          <w:sz w:val="44"/>
          <w:szCs w:val="44"/>
        </w:rPr>
        <w:t xml:space="preserve">深入学习贯彻习近平总书记重要讲话精神 </w:t>
      </w:r>
    </w:p>
    <w:p w14:paraId="69B547AA">
      <w:pPr>
        <w:widowControl/>
        <w:spacing w:line="580" w:lineRule="exact"/>
        <w:jc w:val="center"/>
        <w:rPr>
          <w:rFonts w:ascii="微软雅黑" w:hAnsi="微软雅黑" w:eastAsia="微软雅黑" w:cs="宋体"/>
          <w:color w:val="auto"/>
          <w:kern w:val="0"/>
          <w:sz w:val="36"/>
          <w:szCs w:val="36"/>
        </w:rPr>
      </w:pPr>
      <w:r>
        <w:rPr>
          <w:rFonts w:ascii="方正小标宋简体" w:hAnsi="方正小标宋简体" w:eastAsia="方正小标宋简体" w:cs="方正小标宋简体"/>
          <w:color w:val="auto"/>
          <w:spacing w:val="-18"/>
          <w:sz w:val="44"/>
          <w:szCs w:val="44"/>
        </w:rPr>
        <w:t>坚定信心狠抓落</w:t>
      </w:r>
      <w:r>
        <w:rPr>
          <w:rFonts w:hint="eastAsia" w:ascii="方正小标宋简体" w:hAnsi="方正小标宋简体" w:eastAsia="方正小标宋简体" w:cs="方正小标宋简体"/>
          <w:color w:val="auto"/>
          <w:spacing w:val="-18"/>
          <w:sz w:val="44"/>
          <w:szCs w:val="44"/>
        </w:rPr>
        <w:t>实巩固经济</w:t>
      </w:r>
      <w:r>
        <w:rPr>
          <w:rFonts w:hint="eastAsia" w:ascii="方正小标宋简体" w:hAnsi="微软雅黑" w:eastAsia="方正小标宋简体" w:cs="宋体"/>
          <w:color w:val="auto"/>
          <w:kern w:val="0"/>
          <w:sz w:val="44"/>
          <w:szCs w:val="44"/>
        </w:rPr>
        <w:t>回升向好势头</w:t>
      </w:r>
    </w:p>
    <w:p w14:paraId="694BBB4B">
      <w:pPr>
        <w:widowControl/>
        <w:spacing w:line="580" w:lineRule="exact"/>
        <w:jc w:val="center"/>
        <w:rPr>
          <w:rFonts w:ascii="方正小标宋简体" w:hAnsi="方正小标宋简体" w:eastAsia="方正小标宋简体" w:cs="方正小标宋简体"/>
          <w:color w:val="auto"/>
          <w:spacing w:val="-18"/>
          <w:sz w:val="32"/>
          <w:szCs w:val="32"/>
        </w:rPr>
      </w:pPr>
      <w:r>
        <w:rPr>
          <w:rFonts w:ascii="方正小标宋简体" w:hAnsi="方正小标宋简体" w:eastAsia="方正小标宋简体" w:cs="方正小标宋简体"/>
          <w:color w:val="auto"/>
          <w:spacing w:val="-18"/>
          <w:sz w:val="32"/>
          <w:szCs w:val="32"/>
        </w:rPr>
        <w:t>梁言顺主持并讲话</w:t>
      </w:r>
    </w:p>
    <w:p w14:paraId="7EE901BA">
      <w:pPr>
        <w:widowControl/>
        <w:spacing w:line="580" w:lineRule="exact"/>
        <w:jc w:val="center"/>
        <w:rPr>
          <w:rFonts w:ascii="楷体" w:hAnsi="楷体" w:eastAsia="楷体" w:cs="楷体"/>
          <w:color w:val="auto"/>
          <w:sz w:val="32"/>
          <w:szCs w:val="32"/>
        </w:rPr>
      </w:pPr>
      <w:r>
        <w:rPr>
          <w:rFonts w:ascii="楷体" w:hAnsi="楷体" w:eastAsia="楷体" w:cs="楷体"/>
          <w:color w:val="auto"/>
          <w:sz w:val="32"/>
          <w:szCs w:val="32"/>
        </w:rPr>
        <w:t>来源：安徽新闻网-安徽日报</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发布时间：</w:t>
      </w:r>
      <w:r>
        <w:rPr>
          <w:rFonts w:ascii="楷体" w:hAnsi="楷体" w:eastAsia="楷体" w:cs="楷体"/>
          <w:color w:val="auto"/>
          <w:sz w:val="32"/>
          <w:szCs w:val="32"/>
        </w:rPr>
        <w:t>2025-08-30</w:t>
      </w:r>
    </w:p>
    <w:p w14:paraId="769ED920">
      <w:pPr>
        <w:widowControl/>
        <w:spacing w:line="580" w:lineRule="exact"/>
        <w:ind w:firstLine="640" w:firstLineChars="200"/>
        <w:jc w:val="left"/>
        <w:rPr>
          <w:rStyle w:val="16"/>
          <w:rFonts w:ascii="仿宋_GB2312" w:hAnsi="仿宋_GB2312" w:eastAsia="仿宋_GB2312" w:cs="仿宋_GB2312"/>
          <w:b w:val="0"/>
          <w:color w:val="auto"/>
          <w:kern w:val="0"/>
          <w:sz w:val="32"/>
          <w:szCs w:val="32"/>
          <w:shd w:val="clear" w:color="auto" w:fill="FFFFFF"/>
        </w:rPr>
      </w:pPr>
    </w:p>
    <w:p w14:paraId="2AD1F6D3">
      <w:pPr>
        <w:widowControl/>
        <w:spacing w:line="580" w:lineRule="exact"/>
        <w:ind w:firstLine="640" w:firstLineChars="200"/>
        <w:jc w:val="left"/>
        <w:rPr>
          <w:rFonts w:ascii="仿宋_GB2312" w:hAnsi="仿宋" w:eastAsia="仿宋_GB2312" w:cs="宋体"/>
          <w:color w:val="auto"/>
          <w:kern w:val="0"/>
          <w:sz w:val="32"/>
          <w:szCs w:val="32"/>
        </w:rPr>
      </w:pPr>
      <w:r>
        <w:rPr>
          <w:rStyle w:val="16"/>
          <w:rFonts w:ascii="仿宋_GB2312" w:hAnsi="仿宋_GB2312" w:eastAsia="仿宋_GB2312" w:cs="仿宋_GB2312"/>
          <w:b w:val="0"/>
          <w:color w:val="auto"/>
          <w:kern w:val="0"/>
          <w:sz w:val="32"/>
          <w:szCs w:val="32"/>
          <w:shd w:val="clear" w:color="auto" w:fill="FFFFFF"/>
        </w:rPr>
        <w:t>本网讯（宗禾 李浩）</w:t>
      </w:r>
      <w:r>
        <w:rPr>
          <w:rStyle w:val="16"/>
          <w:rFonts w:hint="eastAsia" w:ascii="仿宋_GB2312" w:hAnsi="仿宋_GB2312" w:eastAsia="仿宋_GB2312" w:cs="仿宋_GB2312"/>
          <w:color w:val="auto"/>
          <w:kern w:val="0"/>
          <w:sz w:val="32"/>
          <w:szCs w:val="32"/>
          <w:shd w:val="clear" w:color="auto" w:fill="FFFFFF"/>
        </w:rPr>
        <w:t xml:space="preserve"> </w:t>
      </w:r>
      <w:r>
        <w:rPr>
          <w:rFonts w:hint="eastAsia" w:ascii="仿宋_GB2312" w:hAnsi="仿宋" w:eastAsia="仿宋_GB2312" w:cs="宋体"/>
          <w:color w:val="auto"/>
          <w:kern w:val="0"/>
          <w:sz w:val="32"/>
          <w:szCs w:val="32"/>
        </w:rPr>
        <w:t>8月29日下午，省委常委会召开会议，传达学习习近平总书记在听取西藏自治区党委和政府工作汇报时的重要讲话精神和西藏自治区成立60周年庆祝大会精神，听取关于当前全省经济运行情况的汇报，研究部署下一步工作。省委书记梁言顺主持会议并讲话，强调要深入学习贯彻习近平总书记重要讲话精神，坚定信心，狠抓落实，持续巩固经济回升向好势头，努力完成全年经济社会发展目标任务。</w:t>
      </w:r>
    </w:p>
    <w:p w14:paraId="10A42C07">
      <w:pPr>
        <w:widowControl/>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指出，习近平总书记在听取西藏自治区党委和政府工作汇报时的重要讲话，是对新时代党的治藏方略的进一步丰富和发展，为做好新时代西藏工作指明了前进方向、提供了根本遵循。要从深刻领悟“两个确立”的决定性意义、坚决做到“两个维护”的高度，全面贯彻新时代党的治藏方略，聚焦稳定、发展、生态、强边四件大事，深化皖藏两地经济、文化、人员双向交流，持续提升对口援藏综合效益。要牢牢把握铸牢中华民族共同体意识主线，促进全省各民族交往交流交融，引导各族干部群众不断增进“五个认同”，推动安徽民族团结进步事业高质量发展。</w:t>
      </w:r>
    </w:p>
    <w:p w14:paraId="59E6E6EC">
      <w:pPr>
        <w:widowControl/>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强调，要辩证看待当前经济形势，既看到经济运行中的积极因素在增多，也清醒看到问题和不足，坚决把工作部署落实到位。要积极主动抓落实，抢抓国家一揽子稳增长政策机遇，深入思考研究谋划各项工作。要紧盯问题抓落实，聚焦产业发展、项目建设、居民增收等领域的突出问题，有针对性地投入力量、制定对策。要创造性抓落实，解放思想、打开脑洞，用好日新：江淮科创沙龙等平台，促进创新链、产业链、资金链、人才链深度融合。要持续用力抓落实，对部署的工作快速反应、快速启动，始终紧盯不放。要以上率下抓落实，各级领导干部要当好“领头雁”，提振精气神，带头跑项目、抓产业、促发展，把工作成效体现在实实在在的行动上、创先争优的业绩上。</w:t>
      </w:r>
    </w:p>
    <w:p w14:paraId="664A3585">
      <w:pPr>
        <w:widowControl/>
        <w:spacing w:line="580" w:lineRule="exact"/>
        <w:ind w:firstLine="640" w:firstLineChars="200"/>
        <w:jc w:val="left"/>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会议还研究了其他事项。</w:t>
      </w:r>
    </w:p>
    <w:p w14:paraId="687CB23C">
      <w:pPr>
        <w:pStyle w:val="12"/>
        <w:shd w:val="clear" w:color="auto" w:fill="FFFFFF"/>
        <w:spacing w:before="24" w:beforeAutospacing="0" w:after="24" w:afterAutospacing="0" w:line="580" w:lineRule="exact"/>
        <w:jc w:val="center"/>
        <w:rPr>
          <w:rFonts w:ascii="方正小标宋简体" w:hAnsi="方正小标宋简体" w:eastAsia="方正小标宋简体" w:cs="方正小标宋简体"/>
          <w:color w:val="auto"/>
          <w:kern w:val="44"/>
          <w:sz w:val="36"/>
          <w:szCs w:val="36"/>
          <w:shd w:val="clear" w:color="auto" w:fill="FFFFFF"/>
        </w:rPr>
      </w:pPr>
      <w:r>
        <w:rPr>
          <w:rFonts w:ascii="仿宋_GB2312" w:hAnsi="仿宋_GB2312" w:eastAsia="仿宋_GB2312" w:cs="仿宋_GB2312"/>
          <w:color w:val="auto"/>
          <w:kern w:val="2"/>
          <w:sz w:val="32"/>
          <w:szCs w:val="32"/>
        </w:rPr>
        <w:br w:type="page"/>
      </w:r>
      <w:r>
        <w:rPr>
          <w:rFonts w:ascii="方正小标宋简体" w:hAnsi="方正小标宋简体" w:eastAsia="方正小标宋简体" w:cs="方正小标宋简体"/>
          <w:color w:val="auto"/>
          <w:kern w:val="44"/>
          <w:sz w:val="36"/>
          <w:szCs w:val="36"/>
          <w:shd w:val="clear" w:color="auto" w:fill="FFFFFF"/>
        </w:rPr>
        <w:t>梁言顺徐令义在安徽大学调研时强调</w:t>
      </w:r>
    </w:p>
    <w:p w14:paraId="50682C3B">
      <w:pPr>
        <w:widowControl/>
        <w:spacing w:line="580" w:lineRule="exact"/>
        <w:jc w:val="center"/>
        <w:rPr>
          <w:rFonts w:ascii="微软雅黑" w:hAnsi="微软雅黑" w:eastAsia="微软雅黑" w:cs="宋体"/>
          <w:color w:val="auto"/>
          <w:kern w:val="0"/>
          <w:sz w:val="36"/>
          <w:szCs w:val="36"/>
        </w:rPr>
      </w:pPr>
      <w:r>
        <w:rPr>
          <w:rFonts w:ascii="方正小标宋简体" w:hAnsi="方正小标宋简体" w:eastAsia="方正小标宋简体" w:cs="方正小标宋简体"/>
          <w:color w:val="auto"/>
          <w:kern w:val="44"/>
          <w:sz w:val="44"/>
          <w:szCs w:val="44"/>
          <w:shd w:val="clear" w:color="auto" w:fill="FFFFFF"/>
        </w:rPr>
        <w:t>着力推动高等教育高质量发展 为全面建设美好安徽提供强有力的人才支撑</w:t>
      </w:r>
    </w:p>
    <w:p w14:paraId="171041E6">
      <w:pPr>
        <w:widowControl/>
        <w:spacing w:line="580" w:lineRule="exact"/>
        <w:jc w:val="center"/>
        <w:rPr>
          <w:rFonts w:ascii="微软雅黑" w:hAnsi="微软雅黑" w:eastAsia="微软雅黑" w:cs="宋体"/>
          <w:color w:val="auto"/>
          <w:kern w:val="0"/>
          <w:sz w:val="36"/>
          <w:szCs w:val="36"/>
        </w:rPr>
      </w:pPr>
      <w:r>
        <w:rPr>
          <w:rFonts w:ascii="楷体" w:hAnsi="楷体" w:eastAsia="楷体" w:cs="楷体"/>
          <w:color w:val="auto"/>
          <w:sz w:val="32"/>
          <w:szCs w:val="32"/>
        </w:rPr>
        <w:t>来源：安徽新闻网-安徽日报</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发布时间：</w:t>
      </w:r>
      <w:r>
        <w:rPr>
          <w:rFonts w:ascii="楷体" w:hAnsi="楷体" w:eastAsia="楷体" w:cs="楷体"/>
          <w:color w:val="auto"/>
          <w:sz w:val="32"/>
          <w:szCs w:val="32"/>
        </w:rPr>
        <w:t>2025-08-25</w:t>
      </w:r>
    </w:p>
    <w:p w14:paraId="4135E8CA">
      <w:pPr>
        <w:widowControl/>
        <w:spacing w:line="580" w:lineRule="exact"/>
        <w:ind w:firstLine="640" w:firstLineChars="200"/>
        <w:jc w:val="left"/>
        <w:rPr>
          <w:rStyle w:val="16"/>
          <w:rFonts w:ascii="仿宋_GB2312" w:hAnsi="仿宋_GB2312" w:eastAsia="仿宋_GB2312" w:cs="仿宋_GB2312"/>
          <w:b w:val="0"/>
          <w:color w:val="auto"/>
          <w:sz w:val="32"/>
          <w:szCs w:val="32"/>
          <w:shd w:val="clear" w:color="auto" w:fill="FFFFFF"/>
        </w:rPr>
      </w:pPr>
    </w:p>
    <w:p w14:paraId="10A0A6EF">
      <w:pPr>
        <w:widowControl/>
        <w:spacing w:line="580" w:lineRule="exact"/>
        <w:ind w:firstLine="640" w:firstLineChars="200"/>
        <w:jc w:val="left"/>
        <w:rPr>
          <w:rFonts w:ascii="仿宋_GB2312" w:hAnsi="仿宋" w:eastAsia="仿宋_GB2312" w:cs="宋体"/>
          <w:color w:val="auto"/>
          <w:kern w:val="0"/>
          <w:sz w:val="32"/>
          <w:szCs w:val="32"/>
        </w:rPr>
      </w:pPr>
      <w:r>
        <w:rPr>
          <w:rStyle w:val="16"/>
          <w:rFonts w:ascii="仿宋_GB2312" w:hAnsi="仿宋_GB2312" w:eastAsia="仿宋_GB2312" w:cs="仿宋_GB2312"/>
          <w:b w:val="0"/>
          <w:color w:val="auto"/>
          <w:sz w:val="32"/>
          <w:szCs w:val="32"/>
          <w:shd w:val="clear" w:color="auto" w:fill="FFFFFF"/>
        </w:rPr>
        <w:t>本网讯（宗禾）</w:t>
      </w:r>
      <w:r>
        <w:rPr>
          <w:rStyle w:val="16"/>
          <w:rFonts w:hint="eastAsia" w:ascii="仿宋_GB2312" w:hAnsi="仿宋_GB2312" w:eastAsia="仿宋_GB2312" w:cs="仿宋_GB2312"/>
          <w:color w:val="auto"/>
          <w:sz w:val="32"/>
          <w:szCs w:val="32"/>
          <w:shd w:val="clear" w:color="auto" w:fill="FFFFFF"/>
        </w:rPr>
        <w:t xml:space="preserve"> </w:t>
      </w:r>
      <w:r>
        <w:rPr>
          <w:rFonts w:hint="eastAsia" w:ascii="仿宋_GB2312" w:hAnsi="仿宋" w:eastAsia="仿宋_GB2312" w:cs="宋体"/>
          <w:color w:val="auto"/>
          <w:kern w:val="0"/>
          <w:sz w:val="32"/>
          <w:szCs w:val="32"/>
        </w:rPr>
        <w:t>8月23日下午，省委书记梁言顺、深入贯彻中央八项规定精神学习教育中央第二指导组组长徐令义赴安徽大学调研并召开座谈会，强调要深入学习贯彻习近平总书记关于科技创新和关于教育的重要论述，牢记为党育人、为国育才使命，巩固拓展学习教育成果，着力推动高等教育高质量发展，为全面建设美好安徽提供强有力的人才支撑。深入贯彻中央八项规定精神学习教育中央第二指导组副组长李勇，省领导孙红梅、单向前参加。</w:t>
      </w:r>
    </w:p>
    <w:p w14:paraId="0C53A645">
      <w:pPr>
        <w:widowControl/>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安徽大学是国家“双一流”和“211工程”建设高校。梁言顺、徐令义来到安徽大学强光磁科学中心，了解强光磁试验装置建设情况，鼓励科研人员围绕集成电路、新能源汽车等领域，加强基础研究和应用基础研究，努力取得更多原创性引领性科技成果。在集成电路先进材料与技术产教研融合研究院，梁言顺、徐令义察看产教研示范研发线，勉励学校深化产学研对接合作，坚持平台引人、事业留人，加强与企业联合攻关，推动更多科研成果走出实验室、走向生产线。</w:t>
      </w:r>
    </w:p>
    <w:p w14:paraId="47E0873C">
      <w:pPr>
        <w:widowControl/>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座谈会上，安徽大学汇报了学校学习教育和建设发展情况。徐令义指出，安徽大学是一所拥有光荣历史厚重文化、具有国际视野现代化气息、文理兼备学用相生、事业不断发展壮大的大学。要处理好教育科技人才一体发展的关系，国家需要、社会需求和大学所能的关系，内涵与外延、硬件与软件、教学科研行政后勤的关系，内靠深化改革、外靠开放办学的关系，在建设“双一流”高校上取得更大进展。</w:t>
      </w:r>
    </w:p>
    <w:p w14:paraId="0225D49F">
      <w:pPr>
        <w:widowControl/>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梁言顺强调，要认真落实中央指导组要求，牢牢把握教育的政治属性、人民属性、战略属性，聚焦服务经济社会发展，完善高校科技创新机制，推进科教融通、产教融合，全面提高科研、教学、育人水平，努力培养更多德智体美劳全面发展的社会主义建设者和接班人。省委、省政府将一如既往支持学校建设发展，全力帮助解决实际困难，不断提升高等教育内涵式发展水平。</w:t>
      </w:r>
    </w:p>
    <w:p w14:paraId="3C13E13F">
      <w:pPr>
        <w:pStyle w:val="12"/>
        <w:shd w:val="clear" w:color="auto" w:fill="FFFFFF"/>
        <w:spacing w:before="24" w:beforeAutospacing="0" w:after="24" w:afterAutospacing="0" w:line="580" w:lineRule="exact"/>
        <w:jc w:val="both"/>
        <w:rPr>
          <w:rFonts w:ascii="仿宋" w:hAnsi="仿宋" w:eastAsia="仿宋" w:cs="仿宋_GB2312"/>
          <w:color w:val="auto"/>
          <w:kern w:val="2"/>
          <w:sz w:val="32"/>
          <w:szCs w:val="32"/>
        </w:rPr>
      </w:pPr>
    </w:p>
    <w:p w14:paraId="071EF163">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09056EB4">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76541C3B">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3D7390FD">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40EEAD9A">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1813B97E">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797C9556">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29226B7A">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57E3A158">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0F12A95E">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4FC2C947">
      <w:pPr>
        <w:pStyle w:val="12"/>
        <w:shd w:val="clear" w:color="auto" w:fill="FFFFFF"/>
        <w:spacing w:before="24" w:beforeAutospacing="0" w:after="24" w:afterAutospacing="0" w:line="580" w:lineRule="exact"/>
        <w:jc w:val="both"/>
        <w:rPr>
          <w:rFonts w:ascii="楷体" w:hAnsi="楷体" w:eastAsia="楷体" w:cs="楷体"/>
          <w:color w:val="auto"/>
        </w:rPr>
      </w:pPr>
    </w:p>
    <w:p w14:paraId="76F66E3F">
      <w:pPr>
        <w:pStyle w:val="12"/>
        <w:shd w:val="clear" w:color="auto" w:fill="FFFFFF"/>
        <w:spacing w:before="24" w:beforeAutospacing="0" w:after="24" w:afterAutospacing="0" w:line="580" w:lineRule="exact"/>
        <w:jc w:val="both"/>
        <w:rPr>
          <w:rFonts w:ascii="楷体" w:hAnsi="楷体" w:eastAsia="楷体" w:cs="楷体"/>
          <w:color w:val="auto"/>
        </w:rPr>
      </w:pPr>
    </w:p>
    <w:p w14:paraId="642C6A37">
      <w:pPr>
        <w:widowControl/>
        <w:spacing w:line="580" w:lineRule="exact"/>
        <w:jc w:val="center"/>
        <w:rPr>
          <w:rFonts w:ascii="方正小标宋简体" w:hAnsi="方正小标宋简体" w:eastAsia="方正小标宋简体" w:cs="方正小标宋简体"/>
          <w:color w:val="auto"/>
          <w:spacing w:val="-17"/>
          <w:kern w:val="44"/>
          <w:sz w:val="36"/>
          <w:szCs w:val="36"/>
          <w:shd w:val="clear" w:color="auto" w:fill="FFFFFF"/>
        </w:rPr>
      </w:pPr>
      <w:r>
        <w:rPr>
          <w:rFonts w:ascii="仿宋_GB2312" w:hAnsi="仿宋_GB2312" w:eastAsia="仿宋_GB2312" w:cs="仿宋_GB2312"/>
          <w:color w:val="auto"/>
          <w:kern w:val="2"/>
          <w:sz w:val="32"/>
          <w:szCs w:val="32"/>
        </w:rPr>
        <w:br w:type="page"/>
      </w:r>
      <w:r>
        <w:rPr>
          <w:rFonts w:ascii="方正小标宋简体" w:hAnsi="方正小标宋简体" w:eastAsia="方正小标宋简体" w:cs="方正小标宋简体"/>
          <w:color w:val="auto"/>
          <w:spacing w:val="-17"/>
          <w:kern w:val="44"/>
          <w:sz w:val="36"/>
          <w:szCs w:val="36"/>
          <w:shd w:val="clear" w:color="auto" w:fill="FFFFFF"/>
        </w:rPr>
        <w:t>梁言顺在走访调研省国家安全厅、省公安厅、省委网信办时强调</w:t>
      </w:r>
    </w:p>
    <w:p w14:paraId="0131362A">
      <w:pPr>
        <w:widowControl/>
        <w:spacing w:line="580" w:lineRule="exact"/>
        <w:jc w:val="center"/>
        <w:rPr>
          <w:rFonts w:ascii="方正小标宋简体" w:hAnsi="方正小标宋简体" w:eastAsia="方正小标宋简体" w:cs="方正小标宋简体"/>
          <w:color w:val="auto"/>
          <w:kern w:val="44"/>
          <w:sz w:val="44"/>
          <w:szCs w:val="44"/>
          <w:shd w:val="clear" w:color="auto" w:fill="FFFFFF"/>
        </w:rPr>
      </w:pPr>
      <w:r>
        <w:rPr>
          <w:rFonts w:ascii="方正小标宋简体" w:hAnsi="方正小标宋简体" w:eastAsia="方正小标宋简体" w:cs="方正小标宋简体"/>
          <w:color w:val="auto"/>
          <w:kern w:val="44"/>
          <w:sz w:val="44"/>
          <w:szCs w:val="44"/>
          <w:shd w:val="clear" w:color="auto" w:fill="FFFFFF"/>
        </w:rPr>
        <w:t xml:space="preserve">全面贯彻总体国家安全观 </w:t>
      </w:r>
    </w:p>
    <w:p w14:paraId="212835DB">
      <w:pPr>
        <w:widowControl/>
        <w:spacing w:line="580" w:lineRule="exact"/>
        <w:jc w:val="center"/>
        <w:rPr>
          <w:rFonts w:ascii="微软雅黑" w:hAnsi="微软雅黑" w:eastAsia="微软雅黑" w:cs="宋体"/>
          <w:color w:val="auto"/>
          <w:kern w:val="0"/>
          <w:sz w:val="36"/>
          <w:szCs w:val="36"/>
        </w:rPr>
      </w:pPr>
      <w:r>
        <w:rPr>
          <w:rFonts w:ascii="方正小标宋简体" w:hAnsi="方正小标宋简体" w:eastAsia="方正小标宋简体" w:cs="方正小标宋简体"/>
          <w:color w:val="auto"/>
          <w:kern w:val="44"/>
          <w:sz w:val="44"/>
          <w:szCs w:val="44"/>
          <w:shd w:val="clear" w:color="auto" w:fill="FFFFFF"/>
        </w:rPr>
        <w:t>全力防风险保安全护稳定促发展</w:t>
      </w:r>
    </w:p>
    <w:p w14:paraId="5B1B616B">
      <w:pPr>
        <w:widowControl/>
        <w:spacing w:line="580" w:lineRule="exact"/>
        <w:jc w:val="center"/>
        <w:rPr>
          <w:rFonts w:ascii="楷体" w:hAnsi="楷体" w:eastAsia="楷体" w:cs="楷体"/>
          <w:color w:val="auto"/>
          <w:sz w:val="32"/>
          <w:szCs w:val="32"/>
        </w:rPr>
      </w:pPr>
      <w:r>
        <w:rPr>
          <w:rFonts w:ascii="楷体" w:hAnsi="楷体" w:eastAsia="楷体" w:cs="楷体"/>
          <w:color w:val="auto"/>
          <w:sz w:val="32"/>
          <w:szCs w:val="32"/>
        </w:rPr>
        <w:t>来源：安徽新闻网-安徽日报</w:t>
      </w:r>
      <w:r>
        <w:rPr>
          <w:rFonts w:hint="eastAsia" w:ascii="楷体" w:hAnsi="楷体" w:eastAsia="楷体" w:cs="楷体"/>
          <w:color w:val="auto"/>
          <w:sz w:val="32"/>
          <w:szCs w:val="32"/>
        </w:rPr>
        <w:t> 发布时间：</w:t>
      </w:r>
      <w:r>
        <w:rPr>
          <w:rFonts w:ascii="楷体" w:hAnsi="楷体" w:eastAsia="楷体" w:cs="楷体"/>
          <w:color w:val="auto"/>
          <w:sz w:val="32"/>
          <w:szCs w:val="32"/>
        </w:rPr>
        <w:t>2025-08-28</w:t>
      </w:r>
    </w:p>
    <w:p w14:paraId="4B6C2C5B">
      <w:pPr>
        <w:widowControl/>
        <w:spacing w:line="580" w:lineRule="exact"/>
        <w:ind w:firstLine="640" w:firstLineChars="200"/>
        <w:jc w:val="left"/>
        <w:rPr>
          <w:rStyle w:val="16"/>
          <w:rFonts w:hint="eastAsia" w:ascii="仿宋_GB2312" w:hAnsi="仿宋_GB2312" w:eastAsia="仿宋_GB2312" w:cs="仿宋_GB2312"/>
          <w:b w:val="0"/>
          <w:color w:val="auto"/>
          <w:kern w:val="0"/>
          <w:sz w:val="32"/>
          <w:szCs w:val="32"/>
          <w:shd w:val="clear" w:color="auto" w:fill="FFFFFF"/>
        </w:rPr>
      </w:pPr>
    </w:p>
    <w:p w14:paraId="7549A28B">
      <w:pPr>
        <w:widowControl/>
        <w:spacing w:line="580" w:lineRule="exact"/>
        <w:ind w:firstLine="640" w:firstLineChars="200"/>
        <w:jc w:val="left"/>
        <w:rPr>
          <w:rFonts w:ascii="仿宋_GB2312" w:hAnsi="仿宋" w:eastAsia="仿宋_GB2312" w:cs="宋体"/>
          <w:color w:val="auto"/>
          <w:kern w:val="0"/>
          <w:sz w:val="32"/>
          <w:szCs w:val="32"/>
        </w:rPr>
      </w:pPr>
      <w:r>
        <w:rPr>
          <w:rStyle w:val="16"/>
          <w:rFonts w:hint="eastAsia" w:ascii="仿宋_GB2312" w:hAnsi="仿宋_GB2312" w:eastAsia="仿宋_GB2312" w:cs="仿宋_GB2312"/>
          <w:b w:val="0"/>
          <w:color w:val="auto"/>
          <w:kern w:val="0"/>
          <w:sz w:val="32"/>
          <w:szCs w:val="32"/>
          <w:shd w:val="clear" w:color="auto" w:fill="FFFFFF"/>
        </w:rPr>
        <w:t>本网讯（宗禾 李浩）</w:t>
      </w:r>
      <w:r>
        <w:rPr>
          <w:rStyle w:val="16"/>
          <w:rFonts w:hint="eastAsia" w:ascii="仿宋_GB2312" w:hAnsi="仿宋_GB2312" w:eastAsia="仿宋_GB2312" w:cs="仿宋_GB2312"/>
          <w:color w:val="auto"/>
          <w:kern w:val="0"/>
          <w:sz w:val="32"/>
          <w:szCs w:val="32"/>
          <w:shd w:val="clear" w:color="auto" w:fill="FFFFFF"/>
        </w:rPr>
        <w:t xml:space="preserve"> </w:t>
      </w:r>
      <w:r>
        <w:rPr>
          <w:rFonts w:hint="eastAsia" w:ascii="仿宋_GB2312" w:hAnsi="仿宋" w:eastAsia="仿宋_GB2312" w:cs="宋体"/>
          <w:color w:val="auto"/>
          <w:kern w:val="0"/>
          <w:sz w:val="32"/>
          <w:szCs w:val="32"/>
        </w:rPr>
        <w:t>8月27日上午，省委书记梁言顺先后来到省国家安全厅、省公安厅、省委网信办走访调研，强调要深入学习贯彻习近平总书记关于网络强国的重要思想和关于国家安全工作、关于新时代公安工作的重要论述，全面贯彻总体国家安全观，强化底线思维、极限思维，全力防风险、保安全、护稳定、促发展。省领导钱三雄、单向前、覃卫国、范付中分别参加。</w:t>
      </w:r>
    </w:p>
    <w:p w14:paraId="0FE2576C">
      <w:pPr>
        <w:widowControl/>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梁言顺来到省国家安全厅，参观相关展陈，听取工作汇报，高度评价全省国安系统维护国家安全作出的重要贡献。他指出，要坚持把捍卫国家政治安全摆在首位，着力防范化解重大风险，严打各类渗透、破坏、颠覆、分裂活动，加强国家安全教育，坚决筑牢维护国家安全防线。</w:t>
      </w:r>
    </w:p>
    <w:p w14:paraId="1989F689">
      <w:pPr>
        <w:widowControl/>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在省公安厅，梁言顺走进网安总队、情报指挥中心，与干警面对面交流，对全省公安工作给予充分肯定。他指出，要坚持对党忠诚、服务人民、执法公正、纪律严明，深入实施公安机关新质战斗力提升工程，强化“7×24小时”巡逻值守，有效提高见警率、管事率和震慑力、控制力，推进公安工作现代化。</w:t>
      </w:r>
    </w:p>
    <w:p w14:paraId="25FB4460">
      <w:pPr>
        <w:widowControl/>
        <w:spacing w:line="580" w:lineRule="exact"/>
        <w:ind w:firstLine="640" w:firstLineChars="200"/>
        <w:jc w:val="lef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在省委网信办，梁言顺视频连线省网络安全应急指挥中心，随机连线市级指挥中心，了解网络监测、应急处置等情况。他指出，清朗的网络空间与全省网信系统的辛勤努力密不可分。要进一步提高用网治网水平，深入推进“江淮净网”系列专项行动，持续以时代新风塑造和净化网络空间。</w:t>
      </w:r>
    </w:p>
    <w:p w14:paraId="080FD147">
      <w:pPr>
        <w:widowControl/>
        <w:spacing w:line="580" w:lineRule="exact"/>
        <w:ind w:firstLine="640" w:firstLineChars="200"/>
        <w:jc w:val="left"/>
        <w:rPr>
          <w:rFonts w:ascii="仿宋" w:hAnsi="仿宋" w:eastAsia="仿宋" w:cs="宋体"/>
          <w:color w:val="auto"/>
          <w:kern w:val="0"/>
          <w:sz w:val="32"/>
          <w:szCs w:val="32"/>
        </w:rPr>
      </w:pPr>
      <w:r>
        <w:rPr>
          <w:rFonts w:hint="eastAsia" w:ascii="仿宋_GB2312" w:hAnsi="仿宋" w:eastAsia="仿宋_GB2312" w:cs="宋体"/>
          <w:color w:val="auto"/>
          <w:kern w:val="0"/>
          <w:sz w:val="32"/>
          <w:szCs w:val="32"/>
        </w:rPr>
        <w:t>调研中，梁言顺强调，当前安徽经济社会发展正处于爬坡过坎的关键阶段，迫切需要更加安全稳定的发展环境。要守牢网上网下意识形态主阵地，强化重点部位防控和社会面巡控，严厉打击违法犯罪，织密公共安全网。要坚持和发展新时代“枫桥经验”，用好“六尺巷工作法”等有效方式，完善矛盾纠纷多元化解体系，努力把问题解决在萌芽状态。要深入实施本质安全提升工程，强化重点领域安全隐患排查整治，以高水平安全护航高质量发展。</w:t>
      </w:r>
    </w:p>
    <w:p w14:paraId="7B289FE3">
      <w:pPr>
        <w:pStyle w:val="12"/>
        <w:shd w:val="clear" w:color="auto" w:fill="FFFFFF"/>
        <w:spacing w:before="24" w:beforeAutospacing="0" w:after="24" w:afterAutospacing="0" w:line="580" w:lineRule="exact"/>
        <w:jc w:val="both"/>
        <w:rPr>
          <w:rFonts w:ascii="仿宋" w:hAnsi="仿宋" w:eastAsia="仿宋" w:cs="仿宋_GB2312"/>
          <w:color w:val="auto"/>
          <w:kern w:val="2"/>
          <w:sz w:val="32"/>
          <w:szCs w:val="32"/>
        </w:rPr>
      </w:pPr>
    </w:p>
    <w:p w14:paraId="104D1CA6">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592FEE18">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5A05DDF9">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3FDE0148">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56E09341">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36A4F01B">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32743AFB">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5AC39082">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640F1978">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6194F502">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697268CE">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217497CC">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67F61428">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2F24F0F3">
      <w:pPr>
        <w:pStyle w:val="12"/>
        <w:spacing w:before="0" w:beforeAutospacing="0" w:after="0" w:afterAutospacing="0" w:line="58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王清宪主持召开省政府第76次常务会议</w:t>
      </w:r>
    </w:p>
    <w:p w14:paraId="30502E54">
      <w:pPr>
        <w:pStyle w:val="12"/>
        <w:spacing w:before="0" w:beforeAutospacing="0" w:after="0" w:afterAutospacing="0" w:line="580" w:lineRule="exact"/>
        <w:jc w:val="center"/>
        <w:rPr>
          <w:rFonts w:ascii="楷体" w:hAnsi="楷体" w:eastAsia="楷体" w:cs="楷体"/>
          <w:color w:val="auto"/>
          <w:kern w:val="2"/>
          <w:sz w:val="32"/>
          <w:szCs w:val="32"/>
        </w:rPr>
      </w:pPr>
      <w:r>
        <w:rPr>
          <w:rFonts w:hint="eastAsia" w:ascii="楷体" w:hAnsi="楷体" w:eastAsia="楷体" w:cs="楷体"/>
          <w:color w:val="auto"/>
          <w:kern w:val="2"/>
          <w:sz w:val="32"/>
          <w:szCs w:val="32"/>
        </w:rPr>
        <w:t xml:space="preserve">来源：安徽日报-中安在线   发布时间：2025-08-07   </w:t>
      </w:r>
    </w:p>
    <w:p w14:paraId="637A0CF7">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4F9D7EFC">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8月6日下午，省长王清宪主持召开省政府第76次常务会议，学习贯彻习近平总书记在7月30日中央政治局会议和党外人士座谈会上的重要讲话精神、对防汛救灾工作作出的重要指示精神；审议打造通用人工智能产业创新和应用高地、加强普通高中学位供给建强县域普通高中、完善收入分配制度多渠道促进城乡居民增收等政策。</w:t>
      </w:r>
    </w:p>
    <w:p w14:paraId="7A1EA12F">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会议强调，要把思想和行动统一到党中央关于当前经济形势的判断和下半年工作部署上来，按照省委工作要求，用创新的办法解决发展中的问题，努力完成全年目标任务，实现“十四五”圆满收官。要精准落实支持科技型外向型企业发展政策，以需求为导向加大“投资于人”力度，一体推进传统产业升级、新兴产业优化、未来产业培育，塑造安徽优势产业品牌。要毫不放松抓实抓细防汛抗旱各项工作，扎实保障和改善民生，牢牢守住不发生系统性风险的底线。</w:t>
      </w:r>
    </w:p>
    <w:p w14:paraId="730ADE98">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会议指出，要奋力抢占通用人工智能产业发展制高点，深化原创性、引领性技术突破攻坚，加强创新创业团队招引，以实施“人工智能+”行动为牵引，建设一批重大应用场景，努力打造通用人工智能产业创新和应用高地。</w:t>
      </w:r>
    </w:p>
    <w:p w14:paraId="59DBEC6E">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会议强调，要积极回应群众所思所盼，建立同人口变化相协调的普通高中学位供给机制，统筹当前和长远、挖潜和新建、硬件和软件、城区和县域，推动学位总量动态充裕。要深入实施县域普通高中振兴计划，推动县域普通高中优质特色多样发展。</w:t>
      </w:r>
    </w:p>
    <w:p w14:paraId="12032AE1">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会议指出，完善收入分配制度是实现共同富裕的重要路径。要把产业发展作为居民增收的基础，推动产业、创业、就业“三业联动”，用高质量的产业发展增加高质量的岗位供给。要完善初次分配、再分配、第三次分配协调配套的制度体系，让发展成果更多更公平惠及群众。</w:t>
      </w:r>
    </w:p>
    <w:p w14:paraId="5DA01FD3">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会议还研究了其他事项。</w:t>
      </w:r>
    </w:p>
    <w:p w14:paraId="24B1C26F">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53C852AE">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0AE532DD">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4A5DD6E1">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4861D33A">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46CF0E5A">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1E06ED41">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51ABF406">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74882619">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7B7E288F">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21EE6BE7">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519075C1">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5BBB16C9">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p>
    <w:p w14:paraId="05C3465F">
      <w:pPr>
        <w:pStyle w:val="12"/>
        <w:shd w:val="clear" w:color="auto" w:fill="FFFFFF"/>
        <w:spacing w:before="24" w:beforeAutospacing="0" w:after="24" w:afterAutospacing="0" w:line="580" w:lineRule="exact"/>
        <w:jc w:val="both"/>
        <w:rPr>
          <w:rFonts w:ascii="仿宋_GB2312" w:hAnsi="仿宋_GB2312" w:eastAsia="仿宋_GB2312" w:cs="仿宋_GB2312"/>
          <w:color w:val="auto"/>
          <w:kern w:val="2"/>
          <w:sz w:val="32"/>
          <w:szCs w:val="32"/>
        </w:rPr>
      </w:pPr>
      <w:bookmarkStart w:id="0" w:name="_GoBack"/>
      <w:bookmarkEnd w:id="0"/>
    </w:p>
    <w:p w14:paraId="534F2E13">
      <w:pPr>
        <w:pStyle w:val="12"/>
        <w:spacing w:before="0" w:beforeAutospacing="0" w:after="0" w:afterAutospacing="0" w:line="580" w:lineRule="exact"/>
        <w:jc w:val="both"/>
        <w:rPr>
          <w:rFonts w:hint="eastAsia" w:ascii="方正小标宋简体" w:hAnsi="方正小标宋简体" w:eastAsia="方正小标宋简体" w:cs="方正小标宋简体"/>
          <w:color w:val="auto"/>
          <w:kern w:val="2"/>
          <w:sz w:val="44"/>
          <w:szCs w:val="44"/>
        </w:rPr>
      </w:pPr>
    </w:p>
    <w:p w14:paraId="63EDE85B">
      <w:pPr>
        <w:pStyle w:val="12"/>
        <w:spacing w:before="0" w:beforeAutospacing="0" w:after="0" w:afterAutospacing="0" w:line="58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王清宪在合肥调研新能源汽车产业发展时强调</w:t>
      </w:r>
    </w:p>
    <w:p w14:paraId="2D795E0D">
      <w:pPr>
        <w:pStyle w:val="12"/>
        <w:spacing w:before="0" w:beforeAutospacing="0" w:after="0" w:afterAutospacing="0" w:line="58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坚定以创新保持汽车产业竞争优势</w:t>
      </w:r>
    </w:p>
    <w:p w14:paraId="346A197B">
      <w:pPr>
        <w:pStyle w:val="12"/>
        <w:spacing w:before="0" w:beforeAutospacing="0" w:after="0" w:afterAutospacing="0" w:line="580" w:lineRule="exact"/>
        <w:jc w:val="center"/>
        <w:rPr>
          <w:rFonts w:ascii="楷体" w:hAnsi="楷体" w:eastAsia="楷体" w:cs="楷体"/>
          <w:color w:val="auto"/>
          <w:kern w:val="2"/>
          <w:sz w:val="32"/>
          <w:szCs w:val="32"/>
        </w:rPr>
      </w:pPr>
      <w:r>
        <w:rPr>
          <w:rFonts w:hint="eastAsia" w:ascii="楷体" w:hAnsi="楷体" w:eastAsia="楷体" w:cs="楷体"/>
          <w:color w:val="auto"/>
          <w:kern w:val="2"/>
          <w:sz w:val="32"/>
          <w:szCs w:val="32"/>
        </w:rPr>
        <w:t xml:space="preserve">来源：中安在线    发布时间：2025-08-12 </w:t>
      </w:r>
    </w:p>
    <w:p w14:paraId="2D342440">
      <w:pPr>
        <w:pStyle w:val="12"/>
        <w:shd w:val="clear" w:color="auto" w:fill="FFFFFF"/>
        <w:spacing w:before="0" w:beforeAutospacing="0" w:after="0" w:afterAutospacing="0" w:line="580" w:lineRule="exact"/>
        <w:ind w:firstLine="640" w:firstLineChars="200"/>
        <w:rPr>
          <w:rFonts w:hint="eastAsia" w:ascii="仿宋_GB2312" w:hAnsi="仿宋_GB2312" w:eastAsia="仿宋_GB2312" w:cs="仿宋_GB2312"/>
          <w:color w:val="auto"/>
          <w:kern w:val="2"/>
          <w:sz w:val="32"/>
          <w:szCs w:val="32"/>
        </w:rPr>
      </w:pPr>
    </w:p>
    <w:p w14:paraId="327DBC66">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中安在线、中安新闻客户端讯 8月11日，省长王清宪在合肥市调研新能源汽车产业发展工作。他强调，要深入贯彻习近平总书记考察安徽重要讲话精神，坚决落实中央关于建设全国统一大市场和推进重点行业产能治理的决策部署及省委要求，尊重市场规律、产业规律，坚持技术长期主义，持续加大技术研发投入强度，集聚创新技术和人才，坚守创新为强、以强促大，持续保持在新能源汽车领域的产业竞争优势。省委常委、合肥市委书记费高云参加。</w:t>
      </w:r>
    </w:p>
    <w:p w14:paraId="1518BD45">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近年来，我省抢抓汽车产业电动化智能化网联化发展机遇，坚持科技创新和产业创新深度融合，推动新能源汽车产业规模实现跨越增长，发展能级持续跃升。王清宪来到蔚来第一先进制造基地，实地察看乐道L90、蔚来ET9、新ES8等车型及总装车间，了解研发制造、市场销售及换电网络建设运营情况，对企业大力度加强全栈自主创新研发、不断推进产品升级等表示肯定，勉励企业勇立产业和技术变革潮头，以优质产品和服务赢得市场竞争主动。</w:t>
      </w:r>
    </w:p>
    <w:p w14:paraId="4101AE0B">
      <w:pPr>
        <w:pStyle w:val="12"/>
        <w:shd w:val="clear" w:color="auto" w:fill="FFFFFF"/>
        <w:spacing w:before="0" w:beforeAutospacing="0" w:after="0" w:afterAutospacing="0" w:line="58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调研中，王清宪主持召开座谈会，听取合肥市、有关部门和企业意见建议。他指出，当前汽车产业正处于深刻变革调整期，要顺应趋势、把握规律、沉着冷静，坚定不移以科技创新为引领，努力推动安徽汽车从总量靠前逐步到质量、效益、技术、安全性能全面领先。要高效聚合创新资源，强化企业创新主体地位，放大战略咨询委、开放型汽车生态实验室、开阳实验室等平台功能，强化基础前沿领域、交叉融合领域前瞻性、引领性布局，推动“政产学研金服用”深度融合，加快建设具有国际影响力的新能源汽车产业创新中心。要全面落实行业产能治理要求，维护市场竞争秩序，支持领军企业和骨干企业优化重组整合，提高行业竞争力，构建技术研发、整车、零部件、后市场协作共赢的产业发展生态。要加强品牌塑造，用技术先进的引领能力和对消费者负责到底的真诚与厚道，积淀塑造“靠得住的先进”的品牌形象，持续巩固扩大品牌影响力和市场竞争力。</w:t>
      </w:r>
    </w:p>
    <w:sectPr>
      <w:footerReference r:id="rId3" w:type="default"/>
      <w:pgSz w:w="11907" w:h="16839"/>
      <w:pgMar w:top="1440" w:right="1247" w:bottom="1440" w:left="1247" w:header="851" w:footer="87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75F48B86-85BB-4FBB-A331-ED10396DA582}"/>
  </w:font>
  <w:font w:name="仿宋_GB2312">
    <w:panose1 w:val="02010609030101010101"/>
    <w:charset w:val="86"/>
    <w:family w:val="modern"/>
    <w:pitch w:val="default"/>
    <w:sig w:usb0="00000001" w:usb1="080E0000" w:usb2="00000000" w:usb3="00000000" w:csb0="00040000" w:csb1="00000000"/>
    <w:embedRegular r:id="rId2" w:fontKey="{9640F539-53A7-47B7-9F65-437DFCADD5EB}"/>
  </w:font>
  <w:font w:name="仿宋">
    <w:panose1 w:val="02010609060101010101"/>
    <w:charset w:val="86"/>
    <w:family w:val="modern"/>
    <w:pitch w:val="default"/>
    <w:sig w:usb0="800002BF" w:usb1="38CF7CFA" w:usb2="00000016" w:usb3="00000000" w:csb0="00040001" w:csb1="00000000"/>
    <w:embedRegular r:id="rId3" w:fontKey="{8E7463B2-72D8-498C-9F1B-1A3F5B4AE9DA}"/>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embedRegular r:id="rId4" w:fontKey="{23514854-5BF7-4076-A905-F08648220D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6B0B">
    <w:pPr>
      <w:pStyle w:val="10"/>
    </w:pPr>
    <w:r>
      <w:pict>
        <v:shape id="_x0000_s2061" o:spid="_x0000_s206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C673673">
                <w:pPr>
                  <w:pStyle w:val="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71</w:t>
                </w:r>
                <w:r>
                  <w:rPr>
                    <w:rFonts w:hint="eastAsia" w:ascii="宋体" w:hAnsi="宋体" w:cs="宋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QxOWM0ODgwNzBiZWRiODkzN2NmNmY1MDA0MGUzMGQifQ=="/>
  </w:docVars>
  <w:rsids>
    <w:rsidRoot w:val="6D017267"/>
    <w:rsid w:val="00014523"/>
    <w:rsid w:val="00015A69"/>
    <w:rsid w:val="00051BFC"/>
    <w:rsid w:val="000D61AB"/>
    <w:rsid w:val="000F5A60"/>
    <w:rsid w:val="000F6A08"/>
    <w:rsid w:val="00112EF0"/>
    <w:rsid w:val="001155B4"/>
    <w:rsid w:val="00123327"/>
    <w:rsid w:val="00173A93"/>
    <w:rsid w:val="00196DEB"/>
    <w:rsid w:val="001C016C"/>
    <w:rsid w:val="00201E88"/>
    <w:rsid w:val="00204E93"/>
    <w:rsid w:val="00215FAE"/>
    <w:rsid w:val="0022223D"/>
    <w:rsid w:val="002958F7"/>
    <w:rsid w:val="002A17B1"/>
    <w:rsid w:val="002C7D1C"/>
    <w:rsid w:val="002D6A89"/>
    <w:rsid w:val="002E090F"/>
    <w:rsid w:val="002E16E0"/>
    <w:rsid w:val="002F346C"/>
    <w:rsid w:val="00333C9A"/>
    <w:rsid w:val="003423E2"/>
    <w:rsid w:val="00343390"/>
    <w:rsid w:val="003552A1"/>
    <w:rsid w:val="003B58FC"/>
    <w:rsid w:val="003C4963"/>
    <w:rsid w:val="00400A51"/>
    <w:rsid w:val="00400B40"/>
    <w:rsid w:val="004052CE"/>
    <w:rsid w:val="00440C4B"/>
    <w:rsid w:val="004702F8"/>
    <w:rsid w:val="00480E3E"/>
    <w:rsid w:val="004931E3"/>
    <w:rsid w:val="004970F5"/>
    <w:rsid w:val="004A5E5B"/>
    <w:rsid w:val="004A7E54"/>
    <w:rsid w:val="004B2177"/>
    <w:rsid w:val="004B349F"/>
    <w:rsid w:val="004B3573"/>
    <w:rsid w:val="004B4552"/>
    <w:rsid w:val="004C0F51"/>
    <w:rsid w:val="0050757E"/>
    <w:rsid w:val="00525CC2"/>
    <w:rsid w:val="00547F37"/>
    <w:rsid w:val="005538D7"/>
    <w:rsid w:val="0055569C"/>
    <w:rsid w:val="005F2663"/>
    <w:rsid w:val="0060020B"/>
    <w:rsid w:val="00605FE7"/>
    <w:rsid w:val="00674582"/>
    <w:rsid w:val="006809E1"/>
    <w:rsid w:val="00683CD8"/>
    <w:rsid w:val="00697804"/>
    <w:rsid w:val="006A60AE"/>
    <w:rsid w:val="0072020D"/>
    <w:rsid w:val="00720BF6"/>
    <w:rsid w:val="00725C57"/>
    <w:rsid w:val="00752104"/>
    <w:rsid w:val="0075297D"/>
    <w:rsid w:val="0077449A"/>
    <w:rsid w:val="00792DF5"/>
    <w:rsid w:val="007A3AF2"/>
    <w:rsid w:val="007B3F1F"/>
    <w:rsid w:val="007B5942"/>
    <w:rsid w:val="007D37A5"/>
    <w:rsid w:val="0087374E"/>
    <w:rsid w:val="00890112"/>
    <w:rsid w:val="00891743"/>
    <w:rsid w:val="008B4AFF"/>
    <w:rsid w:val="008B6667"/>
    <w:rsid w:val="008D6AF4"/>
    <w:rsid w:val="008E5A49"/>
    <w:rsid w:val="00927FBB"/>
    <w:rsid w:val="0093127E"/>
    <w:rsid w:val="009557B1"/>
    <w:rsid w:val="00955BDA"/>
    <w:rsid w:val="00971EB0"/>
    <w:rsid w:val="009B057A"/>
    <w:rsid w:val="009B4589"/>
    <w:rsid w:val="00A061E6"/>
    <w:rsid w:val="00A21863"/>
    <w:rsid w:val="00A26464"/>
    <w:rsid w:val="00A46BDF"/>
    <w:rsid w:val="00A54936"/>
    <w:rsid w:val="00AB2C8A"/>
    <w:rsid w:val="00AC35C6"/>
    <w:rsid w:val="00AD0818"/>
    <w:rsid w:val="00B35EC6"/>
    <w:rsid w:val="00B461DA"/>
    <w:rsid w:val="00B70D5F"/>
    <w:rsid w:val="00B7303D"/>
    <w:rsid w:val="00B749D5"/>
    <w:rsid w:val="00BA25E3"/>
    <w:rsid w:val="00BD0E21"/>
    <w:rsid w:val="00C11BE8"/>
    <w:rsid w:val="00C15C2F"/>
    <w:rsid w:val="00C36C88"/>
    <w:rsid w:val="00C4259E"/>
    <w:rsid w:val="00C52619"/>
    <w:rsid w:val="00C53834"/>
    <w:rsid w:val="00C54A9B"/>
    <w:rsid w:val="00C5692C"/>
    <w:rsid w:val="00C66CE7"/>
    <w:rsid w:val="00C7582D"/>
    <w:rsid w:val="00C84957"/>
    <w:rsid w:val="00C96613"/>
    <w:rsid w:val="00CC34FF"/>
    <w:rsid w:val="00CE3E2D"/>
    <w:rsid w:val="00CF6EEE"/>
    <w:rsid w:val="00D32D86"/>
    <w:rsid w:val="00D378A5"/>
    <w:rsid w:val="00D725FA"/>
    <w:rsid w:val="00D74850"/>
    <w:rsid w:val="00D81C93"/>
    <w:rsid w:val="00DA4DA8"/>
    <w:rsid w:val="00DB518E"/>
    <w:rsid w:val="00DB5338"/>
    <w:rsid w:val="00DC797B"/>
    <w:rsid w:val="00DD5721"/>
    <w:rsid w:val="00DE7BDF"/>
    <w:rsid w:val="00E0355D"/>
    <w:rsid w:val="00E147D3"/>
    <w:rsid w:val="00E22753"/>
    <w:rsid w:val="00E25769"/>
    <w:rsid w:val="00E354EC"/>
    <w:rsid w:val="00E55D17"/>
    <w:rsid w:val="00E67D56"/>
    <w:rsid w:val="00EE1D63"/>
    <w:rsid w:val="00EF471E"/>
    <w:rsid w:val="00F0031F"/>
    <w:rsid w:val="00F11A17"/>
    <w:rsid w:val="00F17B8B"/>
    <w:rsid w:val="00F23468"/>
    <w:rsid w:val="00F30153"/>
    <w:rsid w:val="00F42300"/>
    <w:rsid w:val="00F455DD"/>
    <w:rsid w:val="00F504FA"/>
    <w:rsid w:val="00F56C38"/>
    <w:rsid w:val="00F7631C"/>
    <w:rsid w:val="00F82C10"/>
    <w:rsid w:val="00FD2B73"/>
    <w:rsid w:val="01041E56"/>
    <w:rsid w:val="0135355E"/>
    <w:rsid w:val="01416BD7"/>
    <w:rsid w:val="0203710F"/>
    <w:rsid w:val="027B2977"/>
    <w:rsid w:val="02CF7B78"/>
    <w:rsid w:val="02E65956"/>
    <w:rsid w:val="035F6484"/>
    <w:rsid w:val="03A07FA4"/>
    <w:rsid w:val="03D668E9"/>
    <w:rsid w:val="03E23E7F"/>
    <w:rsid w:val="041A2636"/>
    <w:rsid w:val="045E46FD"/>
    <w:rsid w:val="04DF7CDC"/>
    <w:rsid w:val="052A443D"/>
    <w:rsid w:val="052E7B76"/>
    <w:rsid w:val="05A219DD"/>
    <w:rsid w:val="06395C27"/>
    <w:rsid w:val="06475B39"/>
    <w:rsid w:val="066E7DD3"/>
    <w:rsid w:val="068E292F"/>
    <w:rsid w:val="06903FE8"/>
    <w:rsid w:val="069C40D7"/>
    <w:rsid w:val="06B4338F"/>
    <w:rsid w:val="075B5238"/>
    <w:rsid w:val="080712A1"/>
    <w:rsid w:val="086329D2"/>
    <w:rsid w:val="08BA34B0"/>
    <w:rsid w:val="092B4520"/>
    <w:rsid w:val="093377C9"/>
    <w:rsid w:val="09437D73"/>
    <w:rsid w:val="095548A2"/>
    <w:rsid w:val="0A411D71"/>
    <w:rsid w:val="0A7F218C"/>
    <w:rsid w:val="0A946A38"/>
    <w:rsid w:val="0AC51722"/>
    <w:rsid w:val="0B62633A"/>
    <w:rsid w:val="0B6C474A"/>
    <w:rsid w:val="0B883382"/>
    <w:rsid w:val="0B943A94"/>
    <w:rsid w:val="0BE65182"/>
    <w:rsid w:val="0C1D3678"/>
    <w:rsid w:val="0C2B3875"/>
    <w:rsid w:val="0C31574C"/>
    <w:rsid w:val="0C436DA2"/>
    <w:rsid w:val="0C455C74"/>
    <w:rsid w:val="0C4B2D86"/>
    <w:rsid w:val="0C6E02C3"/>
    <w:rsid w:val="0CC9374C"/>
    <w:rsid w:val="0CEE28BA"/>
    <w:rsid w:val="0DD95539"/>
    <w:rsid w:val="0DF7383C"/>
    <w:rsid w:val="0E36782A"/>
    <w:rsid w:val="0E647EF4"/>
    <w:rsid w:val="0E7E0566"/>
    <w:rsid w:val="0EAF20DC"/>
    <w:rsid w:val="102E3DA0"/>
    <w:rsid w:val="106F49E8"/>
    <w:rsid w:val="10817CD7"/>
    <w:rsid w:val="109C5EFE"/>
    <w:rsid w:val="10A67900"/>
    <w:rsid w:val="11000C07"/>
    <w:rsid w:val="11067B95"/>
    <w:rsid w:val="12612109"/>
    <w:rsid w:val="12F67643"/>
    <w:rsid w:val="12FD254C"/>
    <w:rsid w:val="135E0F26"/>
    <w:rsid w:val="13A11197"/>
    <w:rsid w:val="13E04231"/>
    <w:rsid w:val="14EC14D2"/>
    <w:rsid w:val="15594C73"/>
    <w:rsid w:val="156D4EDD"/>
    <w:rsid w:val="157E7AEC"/>
    <w:rsid w:val="15E13B8B"/>
    <w:rsid w:val="16221844"/>
    <w:rsid w:val="164B19E8"/>
    <w:rsid w:val="176B1BE8"/>
    <w:rsid w:val="17AD566E"/>
    <w:rsid w:val="17E31439"/>
    <w:rsid w:val="183465E8"/>
    <w:rsid w:val="18905D79"/>
    <w:rsid w:val="189208BC"/>
    <w:rsid w:val="18DB7857"/>
    <w:rsid w:val="19FD2C86"/>
    <w:rsid w:val="1A037B71"/>
    <w:rsid w:val="1A3D62BB"/>
    <w:rsid w:val="1A5C0651"/>
    <w:rsid w:val="1A6F1EC0"/>
    <w:rsid w:val="1A7D5D1A"/>
    <w:rsid w:val="1A8F7475"/>
    <w:rsid w:val="1B140CA4"/>
    <w:rsid w:val="1B2F5762"/>
    <w:rsid w:val="1C2B3849"/>
    <w:rsid w:val="1C8D79E7"/>
    <w:rsid w:val="1D2147FC"/>
    <w:rsid w:val="1DC767A9"/>
    <w:rsid w:val="1F922FBB"/>
    <w:rsid w:val="1FED351D"/>
    <w:rsid w:val="2020666C"/>
    <w:rsid w:val="208C266E"/>
    <w:rsid w:val="20A55BF4"/>
    <w:rsid w:val="20BA36F7"/>
    <w:rsid w:val="20E2773E"/>
    <w:rsid w:val="2100310B"/>
    <w:rsid w:val="21C61BB0"/>
    <w:rsid w:val="21CE7FDC"/>
    <w:rsid w:val="228047D8"/>
    <w:rsid w:val="228E4DC3"/>
    <w:rsid w:val="23387392"/>
    <w:rsid w:val="23452FA8"/>
    <w:rsid w:val="235D01DD"/>
    <w:rsid w:val="23702F57"/>
    <w:rsid w:val="237A0137"/>
    <w:rsid w:val="237C37C8"/>
    <w:rsid w:val="23A3664D"/>
    <w:rsid w:val="23CC06C9"/>
    <w:rsid w:val="23EC456B"/>
    <w:rsid w:val="24B57D8C"/>
    <w:rsid w:val="24EE6008"/>
    <w:rsid w:val="24F330AD"/>
    <w:rsid w:val="250B6EDB"/>
    <w:rsid w:val="25361FF1"/>
    <w:rsid w:val="256C7D65"/>
    <w:rsid w:val="26081D02"/>
    <w:rsid w:val="261936FF"/>
    <w:rsid w:val="26A26F57"/>
    <w:rsid w:val="26E360B6"/>
    <w:rsid w:val="27027312"/>
    <w:rsid w:val="27027B2E"/>
    <w:rsid w:val="27D8088F"/>
    <w:rsid w:val="28213FE4"/>
    <w:rsid w:val="28892C1F"/>
    <w:rsid w:val="293D6BFB"/>
    <w:rsid w:val="296F5CCC"/>
    <w:rsid w:val="29AA5774"/>
    <w:rsid w:val="29BA3FDF"/>
    <w:rsid w:val="2A2964C3"/>
    <w:rsid w:val="2A511C49"/>
    <w:rsid w:val="2A524929"/>
    <w:rsid w:val="2ACD547D"/>
    <w:rsid w:val="2AFC721D"/>
    <w:rsid w:val="2BDB40B3"/>
    <w:rsid w:val="2C1132E4"/>
    <w:rsid w:val="2C9C00DD"/>
    <w:rsid w:val="2CAF77B4"/>
    <w:rsid w:val="2CC830A2"/>
    <w:rsid w:val="2CF23947"/>
    <w:rsid w:val="2D0F004C"/>
    <w:rsid w:val="2D6248B9"/>
    <w:rsid w:val="2DB02631"/>
    <w:rsid w:val="2DBC7D46"/>
    <w:rsid w:val="2E092EC8"/>
    <w:rsid w:val="2E0E0B66"/>
    <w:rsid w:val="2E544B59"/>
    <w:rsid w:val="2E5D1AEE"/>
    <w:rsid w:val="2EC60DB5"/>
    <w:rsid w:val="2F7E6456"/>
    <w:rsid w:val="2FAC77FC"/>
    <w:rsid w:val="2FCE0454"/>
    <w:rsid w:val="2FE222AB"/>
    <w:rsid w:val="2FE72170"/>
    <w:rsid w:val="2FF10740"/>
    <w:rsid w:val="301054A0"/>
    <w:rsid w:val="302D729E"/>
    <w:rsid w:val="307011D2"/>
    <w:rsid w:val="31A664BD"/>
    <w:rsid w:val="31AF6348"/>
    <w:rsid w:val="32596C7A"/>
    <w:rsid w:val="326B2519"/>
    <w:rsid w:val="328910DF"/>
    <w:rsid w:val="329C5F49"/>
    <w:rsid w:val="32A15520"/>
    <w:rsid w:val="331423DB"/>
    <w:rsid w:val="33343981"/>
    <w:rsid w:val="337F4807"/>
    <w:rsid w:val="343230D5"/>
    <w:rsid w:val="345479D2"/>
    <w:rsid w:val="345E79C8"/>
    <w:rsid w:val="34A1117B"/>
    <w:rsid w:val="34B760EB"/>
    <w:rsid w:val="34C5219B"/>
    <w:rsid w:val="34CD44EB"/>
    <w:rsid w:val="35683252"/>
    <w:rsid w:val="356E5F9F"/>
    <w:rsid w:val="35A41E46"/>
    <w:rsid w:val="35A702DC"/>
    <w:rsid w:val="35BC10CB"/>
    <w:rsid w:val="3664555A"/>
    <w:rsid w:val="36773A24"/>
    <w:rsid w:val="370C776B"/>
    <w:rsid w:val="37AB7B99"/>
    <w:rsid w:val="37F7266B"/>
    <w:rsid w:val="3990325F"/>
    <w:rsid w:val="39D443A8"/>
    <w:rsid w:val="3A47367E"/>
    <w:rsid w:val="3A4A747E"/>
    <w:rsid w:val="3A847105"/>
    <w:rsid w:val="3AB936E7"/>
    <w:rsid w:val="3ADD0F90"/>
    <w:rsid w:val="3B51543A"/>
    <w:rsid w:val="3B90705F"/>
    <w:rsid w:val="3BC0096F"/>
    <w:rsid w:val="3C001B3A"/>
    <w:rsid w:val="3C0A4983"/>
    <w:rsid w:val="3C280586"/>
    <w:rsid w:val="3C6B4EC0"/>
    <w:rsid w:val="3CAA0C2A"/>
    <w:rsid w:val="3D555E47"/>
    <w:rsid w:val="3E196019"/>
    <w:rsid w:val="3E691DE9"/>
    <w:rsid w:val="3E821003"/>
    <w:rsid w:val="3EAD7F28"/>
    <w:rsid w:val="3F0414BC"/>
    <w:rsid w:val="3FF6546A"/>
    <w:rsid w:val="3FFB59DB"/>
    <w:rsid w:val="40490997"/>
    <w:rsid w:val="40D8304C"/>
    <w:rsid w:val="41571B65"/>
    <w:rsid w:val="41F8595E"/>
    <w:rsid w:val="41FA664F"/>
    <w:rsid w:val="42CE329A"/>
    <w:rsid w:val="42E40FC9"/>
    <w:rsid w:val="43B6282F"/>
    <w:rsid w:val="43F614A6"/>
    <w:rsid w:val="44282831"/>
    <w:rsid w:val="446E290A"/>
    <w:rsid w:val="453018B3"/>
    <w:rsid w:val="453C51A9"/>
    <w:rsid w:val="45743D7D"/>
    <w:rsid w:val="459D4210"/>
    <w:rsid w:val="46B11F26"/>
    <w:rsid w:val="46D92185"/>
    <w:rsid w:val="46DB2065"/>
    <w:rsid w:val="471005E5"/>
    <w:rsid w:val="475E44B5"/>
    <w:rsid w:val="482E782C"/>
    <w:rsid w:val="485D651B"/>
    <w:rsid w:val="48B9571B"/>
    <w:rsid w:val="49C539D2"/>
    <w:rsid w:val="4A590DB5"/>
    <w:rsid w:val="4A7F7C3E"/>
    <w:rsid w:val="4ACA5460"/>
    <w:rsid w:val="4B115DA6"/>
    <w:rsid w:val="4B214DD9"/>
    <w:rsid w:val="4B3F0159"/>
    <w:rsid w:val="4B692C1A"/>
    <w:rsid w:val="4B783179"/>
    <w:rsid w:val="4BA02805"/>
    <w:rsid w:val="4BE10329"/>
    <w:rsid w:val="4C671881"/>
    <w:rsid w:val="4C7F059D"/>
    <w:rsid w:val="4CD90E06"/>
    <w:rsid w:val="4CE3393B"/>
    <w:rsid w:val="4D0543F4"/>
    <w:rsid w:val="4D0C075F"/>
    <w:rsid w:val="4D180084"/>
    <w:rsid w:val="4E94790E"/>
    <w:rsid w:val="4FF527BD"/>
    <w:rsid w:val="50250266"/>
    <w:rsid w:val="509379B9"/>
    <w:rsid w:val="512A5408"/>
    <w:rsid w:val="51B3364F"/>
    <w:rsid w:val="51CA224A"/>
    <w:rsid w:val="522B1198"/>
    <w:rsid w:val="52526B1F"/>
    <w:rsid w:val="52911BE2"/>
    <w:rsid w:val="529F6127"/>
    <w:rsid w:val="52DB4C79"/>
    <w:rsid w:val="53136A70"/>
    <w:rsid w:val="531B7ACF"/>
    <w:rsid w:val="533F3D6F"/>
    <w:rsid w:val="535F0502"/>
    <w:rsid w:val="53746E0E"/>
    <w:rsid w:val="537E3ADC"/>
    <w:rsid w:val="53DB6448"/>
    <w:rsid w:val="54180309"/>
    <w:rsid w:val="541C4771"/>
    <w:rsid w:val="542C527D"/>
    <w:rsid w:val="54F925B7"/>
    <w:rsid w:val="551C531E"/>
    <w:rsid w:val="55850CBA"/>
    <w:rsid w:val="558A46C7"/>
    <w:rsid w:val="55994D78"/>
    <w:rsid w:val="560618C2"/>
    <w:rsid w:val="56F45778"/>
    <w:rsid w:val="58133EC7"/>
    <w:rsid w:val="58312699"/>
    <w:rsid w:val="58C148A4"/>
    <w:rsid w:val="58C74CA4"/>
    <w:rsid w:val="58F35814"/>
    <w:rsid w:val="596B0C63"/>
    <w:rsid w:val="596C21DC"/>
    <w:rsid w:val="598F1D5A"/>
    <w:rsid w:val="59AD6BD6"/>
    <w:rsid w:val="5A104816"/>
    <w:rsid w:val="5A277E78"/>
    <w:rsid w:val="5AB5290C"/>
    <w:rsid w:val="5B8D5641"/>
    <w:rsid w:val="5C050F4B"/>
    <w:rsid w:val="5C5457FA"/>
    <w:rsid w:val="5C972A0C"/>
    <w:rsid w:val="5CA45E0C"/>
    <w:rsid w:val="5D514E6F"/>
    <w:rsid w:val="5DE132EB"/>
    <w:rsid w:val="5F0038E7"/>
    <w:rsid w:val="60522285"/>
    <w:rsid w:val="607F5DAC"/>
    <w:rsid w:val="61EA364D"/>
    <w:rsid w:val="61EA6902"/>
    <w:rsid w:val="622B25AB"/>
    <w:rsid w:val="62BF306E"/>
    <w:rsid w:val="62C47C3A"/>
    <w:rsid w:val="62E61F4B"/>
    <w:rsid w:val="631654CC"/>
    <w:rsid w:val="637E62C5"/>
    <w:rsid w:val="639135A6"/>
    <w:rsid w:val="63FC0E86"/>
    <w:rsid w:val="642503DD"/>
    <w:rsid w:val="64901CD7"/>
    <w:rsid w:val="64B467DE"/>
    <w:rsid w:val="64D476D0"/>
    <w:rsid w:val="65330682"/>
    <w:rsid w:val="660240E1"/>
    <w:rsid w:val="660A5D19"/>
    <w:rsid w:val="662F603E"/>
    <w:rsid w:val="66671632"/>
    <w:rsid w:val="66792B05"/>
    <w:rsid w:val="67391E53"/>
    <w:rsid w:val="67542D87"/>
    <w:rsid w:val="67C55356"/>
    <w:rsid w:val="67F249A9"/>
    <w:rsid w:val="67F90DB1"/>
    <w:rsid w:val="68071BA7"/>
    <w:rsid w:val="6828363E"/>
    <w:rsid w:val="68A336F2"/>
    <w:rsid w:val="68CF0917"/>
    <w:rsid w:val="68D51F18"/>
    <w:rsid w:val="69030090"/>
    <w:rsid w:val="69300989"/>
    <w:rsid w:val="693B0848"/>
    <w:rsid w:val="6A856339"/>
    <w:rsid w:val="6ACA673C"/>
    <w:rsid w:val="6AEB755E"/>
    <w:rsid w:val="6B144D07"/>
    <w:rsid w:val="6B5A1B40"/>
    <w:rsid w:val="6B7E7B69"/>
    <w:rsid w:val="6B805027"/>
    <w:rsid w:val="6BB1174D"/>
    <w:rsid w:val="6BB54B1B"/>
    <w:rsid w:val="6BC661AD"/>
    <w:rsid w:val="6BD44F09"/>
    <w:rsid w:val="6D017267"/>
    <w:rsid w:val="6D544325"/>
    <w:rsid w:val="6EF859DC"/>
    <w:rsid w:val="6F0C3159"/>
    <w:rsid w:val="6F301FCE"/>
    <w:rsid w:val="6F3D7F91"/>
    <w:rsid w:val="6F6D36CF"/>
    <w:rsid w:val="6FD6109C"/>
    <w:rsid w:val="700B4583"/>
    <w:rsid w:val="705D7F1E"/>
    <w:rsid w:val="709B1FE2"/>
    <w:rsid w:val="70D57798"/>
    <w:rsid w:val="70D71755"/>
    <w:rsid w:val="70D941FF"/>
    <w:rsid w:val="71EE0EE5"/>
    <w:rsid w:val="71F55FE7"/>
    <w:rsid w:val="720449E6"/>
    <w:rsid w:val="724D21B9"/>
    <w:rsid w:val="7259214A"/>
    <w:rsid w:val="72D35E61"/>
    <w:rsid w:val="73AD7FE6"/>
    <w:rsid w:val="746E2011"/>
    <w:rsid w:val="74987EE6"/>
    <w:rsid w:val="752B533D"/>
    <w:rsid w:val="762D49C3"/>
    <w:rsid w:val="766A5E07"/>
    <w:rsid w:val="767D2801"/>
    <w:rsid w:val="77007927"/>
    <w:rsid w:val="77B327C5"/>
    <w:rsid w:val="781B27F6"/>
    <w:rsid w:val="79423D4E"/>
    <w:rsid w:val="79521761"/>
    <w:rsid w:val="7A582F8C"/>
    <w:rsid w:val="7A714188"/>
    <w:rsid w:val="7B056EB5"/>
    <w:rsid w:val="7C4A7173"/>
    <w:rsid w:val="7C4D776D"/>
    <w:rsid w:val="7C89236D"/>
    <w:rsid w:val="7D1E1364"/>
    <w:rsid w:val="7D970A03"/>
    <w:rsid w:val="7E665A0D"/>
    <w:rsid w:val="7E954BFB"/>
    <w:rsid w:val="7EF576D4"/>
    <w:rsid w:val="7FA327BB"/>
    <w:rsid w:val="7FCE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Plain Text"/>
    <w:basedOn w:val="1"/>
    <w:link w:val="24"/>
    <w:qFormat/>
    <w:uiPriority w:val="0"/>
    <w:rPr>
      <w:rFonts w:ascii="宋体" w:hAnsi="Courier New"/>
    </w:rPr>
  </w:style>
  <w:style w:type="paragraph" w:styleId="8">
    <w:name w:val="Body Text Indent 2"/>
    <w:basedOn w:val="1"/>
    <w:next w:val="1"/>
    <w:qFormat/>
    <w:uiPriority w:val="0"/>
    <w:pPr>
      <w:spacing w:line="590" w:lineRule="exact"/>
      <w:ind w:firstLine="880" w:firstLineChars="200"/>
    </w:pPr>
    <w:rPr>
      <w:rFonts w:hint="eastAsia" w:eastAsia="方正仿宋_GBK"/>
      <w:szCs w:val="20"/>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Emphasis"/>
    <w:qFormat/>
    <w:uiPriority w:val="0"/>
    <w:rPr>
      <w:i/>
    </w:rPr>
  </w:style>
  <w:style w:type="character" w:styleId="18">
    <w:name w:val="Hyperlink"/>
    <w:qFormat/>
    <w:uiPriority w:val="0"/>
    <w:rPr>
      <w:color w:val="0000FF"/>
      <w:u w:val="single"/>
    </w:rPr>
  </w:style>
  <w:style w:type="character" w:customStyle="1" w:styleId="19">
    <w:name w:val="标题 3 Char"/>
    <w:link w:val="4"/>
    <w:semiHidden/>
    <w:qFormat/>
    <w:uiPriority w:val="0"/>
    <w:rPr>
      <w:rFonts w:ascii="Calibri" w:hAnsi="Calibri"/>
      <w:b/>
      <w:bCs/>
      <w:kern w:val="2"/>
      <w:sz w:val="32"/>
      <w:szCs w:val="32"/>
    </w:rPr>
  </w:style>
  <w:style w:type="paragraph" w:styleId="20">
    <w:name w:val="List Paragraph"/>
    <w:basedOn w:val="1"/>
    <w:qFormat/>
    <w:uiPriority w:val="34"/>
    <w:pPr>
      <w:ind w:firstLine="420" w:firstLineChars="200"/>
    </w:pPr>
  </w:style>
  <w:style w:type="character" w:customStyle="1" w:styleId="21">
    <w:name w:val="appellation"/>
    <w:qFormat/>
    <w:uiPriority w:val="0"/>
  </w:style>
  <w:style w:type="character" w:customStyle="1" w:styleId="22">
    <w:name w:val="font01"/>
    <w:qFormat/>
    <w:uiPriority w:val="0"/>
    <w:rPr>
      <w:rFonts w:hint="eastAsia" w:ascii="宋体" w:hAnsi="宋体" w:eastAsia="宋体" w:cs="宋体"/>
      <w:color w:val="000000"/>
      <w:sz w:val="22"/>
      <w:szCs w:val="22"/>
      <w:u w:val="none"/>
    </w:rPr>
  </w:style>
  <w:style w:type="character" w:customStyle="1" w:styleId="23">
    <w:name w:val="批注框文本 Char"/>
    <w:link w:val="9"/>
    <w:qFormat/>
    <w:uiPriority w:val="0"/>
    <w:rPr>
      <w:rFonts w:ascii="Calibri" w:hAnsi="Calibri"/>
      <w:kern w:val="2"/>
      <w:sz w:val="18"/>
      <w:szCs w:val="18"/>
    </w:rPr>
  </w:style>
  <w:style w:type="character" w:customStyle="1" w:styleId="24">
    <w:name w:val="纯文本 Char"/>
    <w:link w:val="7"/>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34795</Words>
  <Characters>35133</Characters>
  <Lines>261</Lines>
  <Paragraphs>73</Paragraphs>
  <TotalTime>36</TotalTime>
  <ScaleCrop>false</ScaleCrop>
  <LinksUpToDate>false</LinksUpToDate>
  <CharactersWithSpaces>35690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2025-09-08T05:34:00Z</dcterms:created>
  <dc:creator>徐征</dc:creator>
  <cp:lastModifiedBy>日堯言堇</cp:lastModifiedBy>
  <cp:lastPrinted>2025-09-03T07:13:00Z</cp:lastPrinted>
  <dcterms:modified xsi:type="dcterms:W3CDTF">2025-09-09T02:11:10Z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060F25B0EBF2448D93A7BEBE3BDEE7CB_13</vt:lpwstr>
  </property>
  <property fmtid="{D5CDD505-2E9C-101B-9397-08002B2CF9AE}" pid="4" name="KSOTemplateDocerSaveRecord">
    <vt:lpwstr>eyJoZGlkIjoiZjljMDk4YmVhMTZkZTM0NmNmZTNlZmJhMzM4MDNhY2MiLCJ1c2VySWQiOiIyMzUwNjQxODQifQ==</vt:lpwstr>
  </property>
  <property fmtid="{D5CDD505-2E9C-101B-9397-08002B2CF9AE}" pid="5" name="_DocHome">
    <vt:i4>2073020912</vt:i4>
  </property>
</Properties>
</file>