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60" w:lineRule="exact"/>
        <w:ind w:firstLine="720" w:firstLineChars="20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安徽工程大学文明学院、文明处室评选标准</w:t>
      </w:r>
    </w:p>
    <w:p>
      <w:pPr>
        <w:spacing w:line="560" w:lineRule="exact"/>
        <w:ind w:firstLine="720" w:firstLineChars="20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（试行）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6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考核指标</w:t>
            </w:r>
          </w:p>
        </w:tc>
        <w:tc>
          <w:tcPr>
            <w:tcW w:w="661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方正楷体简体"/>
                <w:kern w:val="0"/>
                <w:sz w:val="24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思想道德建设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方正楷体简体"/>
                <w:kern w:val="0"/>
                <w:sz w:val="24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（30分）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17" w:type="dxa"/>
            <w:vAlign w:val="center"/>
          </w:tcPr>
          <w:p>
            <w:pPr>
              <w:spacing w:line="540" w:lineRule="exact"/>
              <w:ind w:firstLine="480" w:firstLineChars="200"/>
              <w:rPr>
                <w:rFonts w:ascii="楷体" w:hAnsi="楷体" w:eastAsia="楷体" w:cs="方正楷体简体"/>
                <w:kern w:val="0"/>
                <w:sz w:val="24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1.思想政治工作扎实。坚持以习近平新时代中国特色社会主义思想为指导，全面学习、把握、落实党的二十大精神，落实立德树人根本任务，以“三抓”工作要求为统领，推深做实“三全六专”育人实践，思想政治工作扎实，意识形态阵地管理有力，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zh-CN"/>
              </w:rPr>
              <w:t>做好突发事件舆情应对处理</w:t>
            </w: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。</w:t>
            </w:r>
          </w:p>
          <w:p>
            <w:pPr>
              <w:spacing w:line="540" w:lineRule="exact"/>
              <w:ind w:firstLine="480" w:firstLineChars="200"/>
              <w:rPr>
                <w:rFonts w:ascii="楷体" w:hAnsi="楷体" w:eastAsia="楷体" w:cs="方正楷体简体"/>
                <w:kern w:val="0"/>
                <w:sz w:val="24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2. 道德建设广泛有效。扎实开展党史学习教育、“四史”宣传教育和习近平新时代中国特色社会主义思想主题教育，落实理想信念教育、爱国主义宣传教育常态化、制度化，培育和践行社会主义核心价值观。加强网络内容建设，发展积极向上的网络文化，让正确道德取向成为网络空间的主流；推进师生网络素养教育，引导广大师生尊德守法、文明互动、理性表达，远离不良网站，防止网络沉迷，自觉维护良好网络秩序。</w:t>
            </w:r>
          </w:p>
          <w:p>
            <w:pPr>
              <w:spacing w:line="54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3</w:t>
            </w:r>
            <w:r>
              <w:rPr>
                <w:rFonts w:ascii="楷体" w:hAnsi="楷体" w:eastAsia="楷体" w:cs="方正楷体简体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文明单位创建有力。高度重视精神文明建设，各部门积极开展文明处室创建，各学院积极开展文明学院、文明系部创建，教务处牵头推进文明教学楼、文明教室创建工作，学生处牵头做好文明班级、文明宿舍评选，校工会、校团委开展文明协会、文明社团评选，后勤保障处开展文明食堂、文明窗口评选等，做到创建活动、创建计划、任务、措施落地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领导班子建设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（20分）</w:t>
            </w:r>
          </w:p>
        </w:tc>
        <w:tc>
          <w:tcPr>
            <w:tcW w:w="6617" w:type="dxa"/>
          </w:tcPr>
          <w:p>
            <w:pPr>
              <w:spacing w:line="540" w:lineRule="exact"/>
              <w:ind w:firstLine="480" w:firstLineChars="200"/>
              <w:rPr>
                <w:rFonts w:ascii="楷体" w:hAnsi="楷体" w:eastAsia="楷体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.</w:t>
            </w: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领导班子带头增强“四个意识”，坚定“四个自信”，做到“两个维护”，不折不扣贯彻落实党中央、省委重大决策部署和学校党委重要安排。</w:t>
            </w:r>
          </w:p>
          <w:p>
            <w:pPr>
              <w:spacing w:line="540" w:lineRule="exact"/>
              <w:ind w:firstLine="480" w:firstLineChars="200"/>
              <w:rPr>
                <w:rFonts w:ascii="楷体" w:hAnsi="楷体" w:eastAsia="楷体" w:cs="方正楷体简体"/>
                <w:kern w:val="0"/>
                <w:sz w:val="24"/>
              </w:rPr>
            </w:pPr>
            <w:r>
              <w:rPr>
                <w:rFonts w:ascii="楷体" w:hAnsi="楷体" w:eastAsia="楷体" w:cs="方正楷体简体"/>
                <w:kern w:val="0"/>
                <w:sz w:val="24"/>
              </w:rPr>
              <w:t>2.</w:t>
            </w: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领导班子团结进取，充分发挥党建引领和保障作用，集体领导、协调运行的工作机制健全，民主集中制落实到位，本单位会议制度健全，议事决策制度执行到位，旁听及督查评价良好。</w:t>
            </w:r>
          </w:p>
          <w:p>
            <w:pPr>
              <w:spacing w:line="54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坚持全面从严治党，落实“四责协同”机制，明确党委（党总支）、党支部落实全面从严治党主体责任清单、领导班子成员落实全面从严治党责任清单。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师德师风建设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（20分）</w:t>
            </w:r>
          </w:p>
        </w:tc>
        <w:tc>
          <w:tcPr>
            <w:tcW w:w="6617" w:type="dxa"/>
          </w:tcPr>
          <w:p>
            <w:pPr>
              <w:spacing w:line="540" w:lineRule="exact"/>
              <w:ind w:firstLine="480" w:firstLineChars="200"/>
              <w:rPr>
                <w:rFonts w:ascii="楷体" w:hAnsi="楷体" w:eastAsia="楷体" w:cs="方正楷体简体"/>
                <w:kern w:val="0"/>
                <w:sz w:val="24"/>
                <w:lang w:val="zh-CN"/>
              </w:rPr>
            </w:pPr>
            <w:r>
              <w:rPr>
                <w:rFonts w:ascii="楷体" w:hAnsi="楷体" w:eastAsia="楷体" w:cs="方正楷体简体"/>
                <w:kern w:val="0"/>
                <w:sz w:val="24"/>
                <w:lang w:val="zh-CN"/>
              </w:rPr>
              <w:t>1.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全体教职员工</w:t>
            </w:r>
            <w:r>
              <w:rPr>
                <w:rFonts w:ascii="楷体" w:hAnsi="楷体" w:eastAsia="楷体" w:cs="方正楷体简体"/>
                <w:kern w:val="0"/>
                <w:sz w:val="24"/>
                <w:lang w:val="zh-CN"/>
              </w:rPr>
              <w:t>紧紧围绕立德树人根本任务开展工作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，爱岗敬业、</w:t>
            </w:r>
            <w:r>
              <w:rPr>
                <w:rFonts w:ascii="楷体" w:hAnsi="楷体" w:eastAsia="楷体" w:cs="方正楷体简体"/>
                <w:kern w:val="0"/>
                <w:sz w:val="24"/>
                <w:lang w:val="zh-CN"/>
              </w:rPr>
              <w:t>恪尽职守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，求真务实、无私奉献，</w:t>
            </w:r>
            <w:r>
              <w:rPr>
                <w:rFonts w:ascii="楷体" w:hAnsi="楷体" w:eastAsia="楷体" w:cs="方正楷体简体"/>
                <w:kern w:val="0"/>
                <w:sz w:val="24"/>
                <w:lang w:val="zh-CN"/>
              </w:rPr>
              <w:t>有较强的工作责任心。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学院院风、教风、学风良好，成果优异；机关处室</w:t>
            </w:r>
            <w:r>
              <w:rPr>
                <w:rFonts w:ascii="楷体" w:hAnsi="楷体" w:eastAsia="楷体" w:cs="方正楷体简体"/>
                <w:kern w:val="0"/>
                <w:sz w:val="24"/>
                <w:lang w:val="zh-CN"/>
              </w:rPr>
              <w:t>团结协作，锐意进取，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推行优质服务，</w:t>
            </w:r>
            <w:r>
              <w:rPr>
                <w:rFonts w:ascii="楷体" w:hAnsi="楷体" w:eastAsia="楷体" w:cs="方正楷体简体"/>
                <w:kern w:val="0"/>
                <w:sz w:val="24"/>
                <w:lang w:val="zh-CN"/>
              </w:rPr>
              <w:t>工作绩效显著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，社会形象好</w:t>
            </w:r>
            <w:r>
              <w:rPr>
                <w:rFonts w:ascii="楷体" w:hAnsi="楷体" w:eastAsia="楷体" w:cs="方正楷体简体"/>
                <w:kern w:val="0"/>
                <w:sz w:val="24"/>
                <w:lang w:val="zh-CN"/>
              </w:rPr>
              <w:t>。</w:t>
            </w:r>
          </w:p>
          <w:p>
            <w:pPr>
              <w:spacing w:line="540" w:lineRule="exact"/>
              <w:ind w:firstLine="480" w:firstLineChars="200"/>
              <w:rPr>
                <w:rFonts w:ascii="楷体" w:hAnsi="楷体" w:eastAsia="楷体" w:cs="方正楷体简体"/>
                <w:kern w:val="0"/>
                <w:sz w:val="24"/>
                <w:lang w:val="zh-CN"/>
              </w:rPr>
            </w:pPr>
            <w:r>
              <w:rPr>
                <w:rFonts w:ascii="楷体" w:hAnsi="楷体" w:eastAsia="楷体" w:cs="方正楷体简体"/>
                <w:kern w:val="0"/>
                <w:sz w:val="24"/>
                <w:lang w:val="zh-CN"/>
              </w:rPr>
              <w:t>2.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加强教师思政工作，建立师德师风建设长效机制，组织形式多样的师德教育主题活动，引导广大教师争做“四有”好老师。积极培育、选树、表彰和宣传师德先进典型。开展师德警示教育。</w:t>
            </w: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把师德规范要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求融入人才引进、课题申报、职称评聘、考核考评、表彰奖励等各环节，实行“师德一票否决制”。</w:t>
            </w:r>
          </w:p>
          <w:p>
            <w:pPr>
              <w:spacing w:line="54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3</w:t>
            </w:r>
            <w:r>
              <w:rPr>
                <w:rFonts w:ascii="楷体" w:hAnsi="楷体" w:eastAsia="楷体" w:cs="方正楷体简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遵守学校各项规章制度，严守工作纪律，保持良好工作秩序。无迟到、早退、串岗、离岗现象，严格考勤制度。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文化建设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（10分）</w:t>
            </w:r>
          </w:p>
        </w:tc>
        <w:tc>
          <w:tcPr>
            <w:tcW w:w="6617" w:type="dxa"/>
          </w:tcPr>
          <w:p>
            <w:pPr>
              <w:spacing w:line="540" w:lineRule="exact"/>
              <w:ind w:firstLine="480" w:firstLineChars="200"/>
              <w:rPr>
                <w:rFonts w:ascii="楷体" w:hAnsi="楷体" w:eastAsia="楷体" w:cs="方正楷体简体"/>
                <w:kern w:val="0"/>
                <w:sz w:val="24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1.加强各自网站、新媒体、宣传栏等宣传阵地建设和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lang w:val="zh-CN"/>
              </w:rPr>
              <w:t>宣传品的使用管理，打造特色</w:t>
            </w: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的文化氛围和育人环境；推进“一院一品”校园文化品牌项目有特色、有成效。</w:t>
            </w:r>
          </w:p>
          <w:p>
            <w:pPr>
              <w:spacing w:line="540" w:lineRule="exact"/>
              <w:ind w:firstLine="480" w:firstLineChars="200"/>
              <w:rPr>
                <w:rFonts w:ascii="楷体" w:hAnsi="楷体" w:eastAsia="楷体" w:cs="方正楷体简体"/>
                <w:kern w:val="0"/>
                <w:sz w:val="24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2</w:t>
            </w:r>
            <w:r>
              <w:rPr>
                <w:rFonts w:ascii="楷体" w:hAnsi="楷体" w:eastAsia="楷体" w:cs="方正楷体简体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积极参与文化文体活动，读书创作、理论宣讲、朗诵歌唱、短视频等文化作品获省级及以上表彰。先进典型受到上级主管部门肯定和表彰。</w:t>
            </w:r>
          </w:p>
          <w:p>
            <w:pPr>
              <w:spacing w:line="54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="楷体" w:hAnsi="楷体" w:eastAsia="楷体" w:cs="方正楷体简体"/>
                <w:kern w:val="0"/>
                <w:sz w:val="24"/>
              </w:rPr>
              <w:t>3.</w:t>
            </w: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积极开展和参与中华优秀传统文化、革命文化和社会主义先进文化教育。加强对学校校史、校训、校风等精神内涵的宣传和教育。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环境建设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（10分）</w:t>
            </w:r>
          </w:p>
        </w:tc>
        <w:tc>
          <w:tcPr>
            <w:tcW w:w="6617" w:type="dxa"/>
          </w:tcPr>
          <w:p>
            <w:pPr>
              <w:spacing w:line="540" w:lineRule="exact"/>
              <w:ind w:firstLine="480" w:firstLineChars="200"/>
              <w:rPr>
                <w:rFonts w:ascii="楷体" w:hAnsi="楷体" w:eastAsia="楷体" w:cs="方正楷体简体"/>
                <w:kern w:val="0"/>
                <w:sz w:val="24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1.</w:t>
            </w:r>
            <w:r>
              <w:rPr>
                <w:rFonts w:ascii="楷体" w:hAnsi="楷体" w:eastAsia="楷体" w:cs="方正楷体简体"/>
                <w:kern w:val="0"/>
                <w:sz w:val="24"/>
              </w:rPr>
              <w:t>参评单位</w:t>
            </w: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加强环境治理，做好各类活动场所、教学设施、设备的使用和管理。本单位所属区域卫生良好、干净整洁，办公用具摆放有序，地面、墙面窗户干净整洁，工作人员仪容、仪表整齐，言行举止高雅文明。</w:t>
            </w:r>
          </w:p>
          <w:p>
            <w:pPr>
              <w:spacing w:line="540" w:lineRule="exact"/>
              <w:ind w:firstLine="480" w:firstLineChars="200"/>
              <w:rPr>
                <w:rFonts w:ascii="楷体" w:hAnsi="楷体" w:eastAsia="楷体" w:cs="方正楷体简体"/>
                <w:kern w:val="0"/>
                <w:sz w:val="24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2.注重本单位环境建设整体规划，发挥环境育人作用，寓教入景，建设绿色生态学院（处室）。</w:t>
            </w:r>
          </w:p>
          <w:p>
            <w:pPr>
              <w:spacing w:line="54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3.各单位管辖区域、办公区域宣传栏、标识、标牌的更新更换及时。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阵地建设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（10分）</w:t>
            </w:r>
          </w:p>
        </w:tc>
        <w:tc>
          <w:tcPr>
            <w:tcW w:w="6617" w:type="dxa"/>
          </w:tcPr>
          <w:p>
            <w:pPr>
              <w:spacing w:line="540" w:lineRule="exact"/>
              <w:ind w:firstLine="480" w:firstLineChars="200"/>
              <w:rPr>
                <w:rFonts w:ascii="楷体" w:hAnsi="楷体" w:eastAsia="楷体" w:cs="方正楷体简体"/>
                <w:kern w:val="0"/>
                <w:sz w:val="24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1.坚持党对意识形态工作的领导权，加强对课堂教学和各类思想文化阵地建设管理，牢牢把握正确导向，充分发挥育人功能。对本单位组织的各类线上线下活动严格把关，制定规范的审批监管程序，严格落实“一会一报”制度。</w:t>
            </w:r>
          </w:p>
          <w:p>
            <w:pPr>
              <w:spacing w:line="540" w:lineRule="exact"/>
              <w:ind w:firstLine="480" w:firstLineChars="200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2.坚持正确的舆论导向，严格执行学校新闻宣传、舆情管理等规定，建立完善的工作机制。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严格执行各类校园媒体、论坛、讲坛、讲座、报告会、研讨会、出版物、宣传品等审核管理制度，把握意识形态阵地的正确思想舆论导向。</w:t>
            </w:r>
          </w:p>
          <w:p>
            <w:pPr>
              <w:spacing w:line="54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</w:rPr>
              <w:t>3.社会宣传阵地管理好。宣传好党的大政方针，最新理论成果、习近平新时代中国特色社会主义思想以及总书记最新指示批示精神。加强本单位宣传阵地日常管理，有完善的管理制度，建立日常巡查队伍。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MzYwOTgzOGNkNjg3MWNiN2JhOWIyNzA3ZGY2YmQifQ=="/>
  </w:docVars>
  <w:rsids>
    <w:rsidRoot w:val="00000000"/>
    <w:rsid w:val="15B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2023-11-27T01:08:38Z</dcterms:created>
  <dc:creator>acer</dc:creator>
  <cp:lastModifiedBy>豆豆</cp:lastModifiedBy>
  <dcterms:modified xsi:type="dcterms:W3CDTF">2023-11-27T01:09:58Z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FDF63586AA914A459DEF3FEC755CEAED_12</vt:lpwstr>
  </property>
</Properties>
</file>